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15" w:rsidRPr="006234C4" w:rsidRDefault="003B1615" w:rsidP="003B1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bookmarkStart w:id="0" w:name="_GoBack"/>
      <w:bookmarkEnd w:id="0"/>
      <w:r w:rsidRPr="006234C4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val="es-AR"/>
        </w:rPr>
        <w:t>V Jornadas de Auditores Internos de UUNN</w:t>
      </w:r>
    </w:p>
    <w:p w:rsidR="003B1615" w:rsidRPr="006234C4" w:rsidRDefault="003B1615" w:rsidP="003B1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6234C4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val="es-ES"/>
        </w:rPr>
        <w:t xml:space="preserve">10 </w:t>
      </w:r>
      <w:r w:rsidRPr="006234C4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val="es-AR"/>
        </w:rPr>
        <w:t>y 11 de noviembre de 2022</w:t>
      </w:r>
    </w:p>
    <w:p w:rsidR="003B1615" w:rsidRPr="006234C4" w:rsidRDefault="003B1615" w:rsidP="003B16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val="es-ES"/>
        </w:rPr>
      </w:pPr>
      <w:r w:rsidRPr="006234C4">
        <w:rPr>
          <w:rFonts w:ascii="Arial" w:eastAsiaTheme="minorEastAsia" w:hAnsi="Arial" w:cs="Arial"/>
          <w:b/>
          <w:bCs/>
          <w:color w:val="000000" w:themeColor="text1"/>
          <w:kern w:val="24"/>
          <w:sz w:val="36"/>
          <w:szCs w:val="36"/>
          <w:lang w:val="es-AR"/>
        </w:rPr>
        <w:t>Universidad Nacional de San Luis</w:t>
      </w:r>
    </w:p>
    <w:p w:rsidR="00BD5870" w:rsidRPr="006234C4" w:rsidRDefault="00BD5870">
      <w:pPr>
        <w:rPr>
          <w:rFonts w:ascii="Arial" w:eastAsia="Times New Roman" w:hAnsi="Arial" w:cs="Arial"/>
          <w:b/>
          <w:sz w:val="16"/>
          <w:szCs w:val="16"/>
          <w:u w:val="single"/>
          <w:lang w:val="es-ES" w:eastAsia="es-ES"/>
        </w:rPr>
      </w:pPr>
    </w:p>
    <w:p w:rsidR="00BD5870" w:rsidRPr="00092284" w:rsidRDefault="00092284" w:rsidP="000922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EXPOSICIÓN </w:t>
      </w:r>
    </w:p>
    <w:p w:rsidR="00B548B0" w:rsidRDefault="00B548B0" w:rsidP="00957112">
      <w:pPr>
        <w:spacing w:before="77" w:after="0" w:line="240" w:lineRule="auto"/>
        <w:textAlignment w:val="baseline"/>
        <w:rPr>
          <w:rFonts w:eastAsiaTheme="minorEastAsia" w:hAnsi="Arial"/>
          <w:b/>
          <w:bCs/>
          <w:color w:val="000000" w:themeColor="text1"/>
          <w:sz w:val="32"/>
          <w:szCs w:val="32"/>
          <w:lang w:val="es-AR"/>
        </w:rPr>
      </w:pPr>
    </w:p>
    <w:p w:rsidR="00957112" w:rsidRPr="00092284" w:rsidRDefault="00957112" w:rsidP="00957112">
      <w:pPr>
        <w:spacing w:before="77"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</w:pPr>
      <w:r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 xml:space="preserve">Título: </w:t>
      </w:r>
      <w:r w:rsidR="00EA3202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ab/>
      </w:r>
      <w:r w:rsidR="00EA3202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ab/>
      </w:r>
      <w:r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ab/>
      </w:r>
      <w:r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>Auditoría de Recursos Propios: caso UNICEN</w:t>
      </w:r>
    </w:p>
    <w:p w:rsidR="00B548B0" w:rsidRPr="00092284" w:rsidRDefault="00B548B0" w:rsidP="00957112">
      <w:pPr>
        <w:spacing w:before="77" w:after="0" w:line="240" w:lineRule="auto"/>
        <w:textAlignment w:val="baseline"/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</w:pPr>
    </w:p>
    <w:p w:rsidR="00957112" w:rsidRPr="00092284" w:rsidRDefault="003B1615" w:rsidP="00957112">
      <w:pPr>
        <w:spacing w:before="77" w:after="0" w:line="240" w:lineRule="auto"/>
        <w:textAlignment w:val="baseline"/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</w:pPr>
      <w:r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>Expositores:</w:t>
      </w:r>
      <w:r w:rsidR="00957112"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ab/>
        <w:t xml:space="preserve"> </w:t>
      </w:r>
      <w:r w:rsidR="00957112"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ab/>
      </w:r>
      <w:r w:rsidR="00957112"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>Cr. Ignacio de la Torre (UNICEN)</w:t>
      </w:r>
    </w:p>
    <w:p w:rsidR="003B1615" w:rsidRPr="00092284" w:rsidRDefault="003B1615" w:rsidP="00092284">
      <w:pPr>
        <w:spacing w:before="77" w:after="0" w:line="240" w:lineRule="auto"/>
        <w:ind w:left="1440" w:firstLine="720"/>
        <w:textAlignment w:val="baseline"/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</w:pPr>
      <w:r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 xml:space="preserve">Cr. </w:t>
      </w:r>
      <w:r w:rsidR="000B2553"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 xml:space="preserve">Mariano </w:t>
      </w:r>
      <w:proofErr w:type="spellStart"/>
      <w:r w:rsidR="000B2553"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>Mastropierro</w:t>
      </w:r>
      <w:proofErr w:type="spellEnd"/>
      <w:r w:rsidR="00957112" w:rsidRPr="00092284">
        <w:rPr>
          <w:rFonts w:eastAsiaTheme="minorEastAsia" w:cstheme="minorHAnsi"/>
          <w:bCs/>
          <w:color w:val="000000" w:themeColor="text1"/>
          <w:sz w:val="24"/>
          <w:szCs w:val="24"/>
          <w:lang w:val="es-AR"/>
        </w:rPr>
        <w:t xml:space="preserve"> (UNICEN)</w:t>
      </w:r>
    </w:p>
    <w:p w:rsidR="00957112" w:rsidRPr="00092284" w:rsidRDefault="00957112" w:rsidP="000B2553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/>
        </w:rPr>
      </w:pPr>
    </w:p>
    <w:p w:rsidR="00C53B72" w:rsidRPr="00092284" w:rsidRDefault="00A27921" w:rsidP="00B548B0">
      <w:pPr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/>
        </w:rPr>
      </w:pPr>
      <w:r>
        <w:rPr>
          <w:rFonts w:eastAsia="Calibri" w:cstheme="minorHAnsi"/>
          <w:b/>
          <w:sz w:val="24"/>
          <w:szCs w:val="24"/>
          <w:lang w:val="es-ES" w:eastAsia="es-ES"/>
        </w:rPr>
        <w:t>Sumario</w:t>
      </w:r>
      <w:r w:rsidR="00957112" w:rsidRPr="00092284">
        <w:rPr>
          <w:rFonts w:eastAsia="Calibri" w:cstheme="minorHAnsi"/>
          <w:b/>
          <w:sz w:val="24"/>
          <w:szCs w:val="24"/>
          <w:lang w:val="es-ES" w:eastAsia="es-ES"/>
        </w:rPr>
        <w:t>:</w:t>
      </w:r>
      <w:r w:rsidR="00957112" w:rsidRPr="00092284">
        <w:rPr>
          <w:rFonts w:eastAsia="Calibri" w:cstheme="minorHAnsi"/>
          <w:sz w:val="24"/>
          <w:szCs w:val="24"/>
          <w:lang w:val="es-ES" w:eastAsia="es-ES"/>
        </w:rPr>
        <w:t xml:space="preserve"> </w:t>
      </w:r>
      <w:r w:rsidR="000B2553" w:rsidRPr="00092284">
        <w:rPr>
          <w:rFonts w:eastAsia="Calibri" w:cstheme="minorHAnsi"/>
          <w:sz w:val="24"/>
          <w:szCs w:val="24"/>
          <w:lang w:val="es-ES" w:eastAsia="es-ES"/>
        </w:rPr>
        <w:t xml:space="preserve">se abordará 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>el</w:t>
      </w:r>
      <w:r w:rsidR="000B2553" w:rsidRPr="00092284">
        <w:rPr>
          <w:rFonts w:eastAsia="Calibri" w:cstheme="minorHAnsi"/>
          <w:sz w:val="24"/>
          <w:szCs w:val="24"/>
          <w:lang w:val="es-ES" w:eastAsia="es-ES"/>
        </w:rPr>
        <w:t xml:space="preserve"> caso </w:t>
      </w:r>
      <w:r w:rsidR="00534BA2" w:rsidRPr="00092284">
        <w:rPr>
          <w:rFonts w:eastAsia="Calibri" w:cstheme="minorHAnsi"/>
          <w:sz w:val="24"/>
          <w:szCs w:val="24"/>
          <w:lang w:val="es-ES" w:eastAsia="es-ES"/>
        </w:rPr>
        <w:t xml:space="preserve">de auditoría de Recursos Propios en la Universidad Nacional del Centro de la Provincia de Buenos Aires dirigido a </w:t>
      </w:r>
      <w:r w:rsidR="00957112" w:rsidRPr="00092284">
        <w:rPr>
          <w:rFonts w:eastAsia="Calibri" w:cstheme="minorHAnsi"/>
          <w:sz w:val="24"/>
          <w:szCs w:val="24"/>
          <w:lang w:val="es-ES" w:eastAsia="es-ES"/>
        </w:rPr>
        <w:t>describir el</w:t>
      </w:r>
      <w:r w:rsidR="000B2553" w:rsidRPr="00092284">
        <w:rPr>
          <w:rFonts w:eastAsia="Calibri" w:cstheme="minorHAnsi"/>
          <w:sz w:val="24"/>
          <w:szCs w:val="24"/>
          <w:lang w:val="es-ES" w:eastAsia="es-ES"/>
        </w:rPr>
        <w:t xml:space="preserve"> marco institucional y normativo, 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>presentar</w:t>
      </w:r>
      <w:r w:rsidR="000B2553" w:rsidRPr="00092284">
        <w:rPr>
          <w:rFonts w:eastAsia="Calibri" w:cstheme="minorHAnsi"/>
          <w:sz w:val="24"/>
          <w:szCs w:val="24"/>
          <w:lang w:val="es-ES" w:eastAsia="es-ES"/>
        </w:rPr>
        <w:t xml:space="preserve"> el circuito </w:t>
      </w:r>
      <w:r w:rsidR="00FB3A45" w:rsidRPr="00092284">
        <w:rPr>
          <w:rFonts w:eastAsia="Calibri" w:cstheme="minorHAnsi"/>
          <w:sz w:val="24"/>
          <w:szCs w:val="24"/>
          <w:lang w:val="es-ES" w:eastAsia="es-ES"/>
        </w:rPr>
        <w:t xml:space="preserve">operativo y herramientas disponibles </w:t>
      </w:r>
      <w:r w:rsidR="000B2553" w:rsidRPr="00092284">
        <w:rPr>
          <w:rFonts w:eastAsia="Calibri" w:cstheme="minorHAnsi"/>
          <w:sz w:val="24"/>
          <w:szCs w:val="24"/>
          <w:lang w:val="es-ES" w:eastAsia="es-ES"/>
        </w:rPr>
        <w:t>vinculadas a la generación, registro, administración y control de los Ingresos por Fuente 12.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 xml:space="preserve"> Se expondrá la metodología de trabajo para la ejecución de la auditoría y</w:t>
      </w:r>
      <w:r w:rsidR="00092284" w:rsidRPr="00092284">
        <w:rPr>
          <w:rFonts w:eastAsia="Calibri" w:cstheme="minorHAnsi"/>
          <w:sz w:val="24"/>
          <w:szCs w:val="24"/>
          <w:lang w:val="es-ES" w:eastAsia="es-ES"/>
        </w:rPr>
        <w:t xml:space="preserve"> se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 xml:space="preserve"> compartir</w:t>
      </w:r>
      <w:r w:rsidR="00092284" w:rsidRPr="00092284">
        <w:rPr>
          <w:rFonts w:eastAsia="Calibri" w:cstheme="minorHAnsi"/>
          <w:sz w:val="24"/>
          <w:szCs w:val="24"/>
          <w:lang w:val="es-ES" w:eastAsia="es-ES"/>
        </w:rPr>
        <w:t>án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 xml:space="preserve"> prácticas realizadas de acuerdo a la</w:t>
      </w:r>
      <w:r w:rsidR="00092284">
        <w:rPr>
          <w:rFonts w:eastAsia="Calibri" w:cstheme="minorHAnsi"/>
          <w:sz w:val="24"/>
          <w:szCs w:val="24"/>
          <w:lang w:val="es-ES" w:eastAsia="es-ES"/>
        </w:rPr>
        <w:t>s particularidades</w:t>
      </w:r>
      <w:r w:rsidR="00B548B0" w:rsidRPr="00092284">
        <w:rPr>
          <w:rFonts w:eastAsia="Calibri" w:cstheme="minorHAnsi"/>
          <w:sz w:val="24"/>
          <w:szCs w:val="24"/>
          <w:lang w:val="es-ES" w:eastAsia="es-ES"/>
        </w:rPr>
        <w:t xml:space="preserve"> de la UNICEN.</w:t>
      </w:r>
    </w:p>
    <w:p w:rsidR="00B548B0" w:rsidRPr="00092284" w:rsidRDefault="00B548B0" w:rsidP="00B548B0">
      <w:pPr>
        <w:jc w:val="both"/>
        <w:rPr>
          <w:rFonts w:eastAsia="Times New Roman" w:cstheme="minorHAnsi"/>
          <w:sz w:val="24"/>
          <w:szCs w:val="24"/>
          <w:lang w:val="es-ES" w:eastAsia="es-ES"/>
        </w:rPr>
      </w:pPr>
    </w:p>
    <w:p w:rsidR="00B548B0" w:rsidRDefault="00B548B0" w:rsidP="00B548B0">
      <w:pPr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</w:pPr>
      <w:r w:rsidRPr="00092284"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  <w:t>Objetivos</w:t>
      </w:r>
    </w:p>
    <w:p w:rsidR="00F278E0" w:rsidRPr="00092284" w:rsidRDefault="00F278E0" w:rsidP="00B548B0">
      <w:pPr>
        <w:spacing w:after="0" w:line="240" w:lineRule="auto"/>
        <w:jc w:val="both"/>
        <w:rPr>
          <w:rFonts w:eastAsiaTheme="minorEastAsia" w:cstheme="minorHAnsi"/>
          <w:b/>
          <w:bCs/>
          <w:color w:val="000000" w:themeColor="text1"/>
          <w:sz w:val="24"/>
          <w:szCs w:val="24"/>
          <w:lang w:val="es-AR"/>
        </w:rPr>
      </w:pPr>
    </w:p>
    <w:p w:rsidR="00E86153" w:rsidRPr="00092284" w:rsidRDefault="00C53B72" w:rsidP="00534BA2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 xml:space="preserve">Formular 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>un caso de auditorí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 xml:space="preserve">a 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>de Recursos Propios de la UNICEN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 xml:space="preserve"> que sirva como disparador para el debate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 xml:space="preserve"> e intercambio de experiencias.</w:t>
      </w:r>
    </w:p>
    <w:p w:rsidR="00E86153" w:rsidRPr="00092284" w:rsidRDefault="006234C4" w:rsidP="00534BA2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 xml:space="preserve">Brindar 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>un enfoque práctico sobre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A27921">
        <w:rPr>
          <w:rFonts w:eastAsia="Times New Roman" w:cstheme="minorHAnsi"/>
          <w:sz w:val="24"/>
          <w:szCs w:val="24"/>
          <w:lang w:val="es-ES" w:eastAsia="es-ES"/>
        </w:rPr>
        <w:t>el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 xml:space="preserve"> sistema de registro, administración y control de Ingresos por Recursos Propios (Fuente 12).  </w:t>
      </w:r>
    </w:p>
    <w:p w:rsidR="00E86153" w:rsidRPr="00092284" w:rsidRDefault="00C53B72" w:rsidP="00534BA2">
      <w:pPr>
        <w:pStyle w:val="Prrafodelista"/>
        <w:numPr>
          <w:ilvl w:val="0"/>
          <w:numId w:val="14"/>
        </w:numPr>
        <w:jc w:val="both"/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 xml:space="preserve">Presentar a los asistentes 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 xml:space="preserve">las fuentes de información disponibles, controles, los principales procedimientos 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 xml:space="preserve">de auditoría </w:t>
      </w:r>
      <w:r w:rsidR="00E86153" w:rsidRPr="00092284">
        <w:rPr>
          <w:rFonts w:eastAsia="Times New Roman" w:cstheme="minorHAnsi"/>
          <w:sz w:val="24"/>
          <w:szCs w:val="24"/>
          <w:lang w:val="es-ES" w:eastAsia="es-ES"/>
        </w:rPr>
        <w:t xml:space="preserve">aplicables y </w:t>
      </w:r>
      <w:r w:rsidRPr="00092284">
        <w:rPr>
          <w:rFonts w:eastAsia="Times New Roman" w:cstheme="minorHAnsi"/>
          <w:sz w:val="24"/>
          <w:szCs w:val="24"/>
          <w:lang w:val="es-ES" w:eastAsia="es-ES"/>
        </w:rPr>
        <w:t>p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>apel</w:t>
      </w:r>
      <w:r w:rsidR="00092284" w:rsidRPr="00092284">
        <w:rPr>
          <w:rFonts w:eastAsia="Times New Roman" w:cstheme="minorHAnsi"/>
          <w:sz w:val="24"/>
          <w:szCs w:val="24"/>
          <w:lang w:val="es-ES" w:eastAsia="es-ES"/>
        </w:rPr>
        <w:t>es</w:t>
      </w:r>
      <w:r w:rsidR="00957112" w:rsidRPr="00092284">
        <w:rPr>
          <w:rFonts w:eastAsia="Times New Roman" w:cstheme="minorHAnsi"/>
          <w:sz w:val="24"/>
          <w:szCs w:val="24"/>
          <w:lang w:val="es-ES" w:eastAsia="es-ES"/>
        </w:rPr>
        <w:t xml:space="preserve"> de trabajo para la auditorí</w:t>
      </w:r>
      <w:r w:rsidRPr="00092284">
        <w:rPr>
          <w:rFonts w:eastAsia="Times New Roman" w:cstheme="minorHAnsi"/>
          <w:sz w:val="24"/>
          <w:szCs w:val="24"/>
          <w:lang w:val="es-ES" w:eastAsia="es-ES"/>
        </w:rPr>
        <w:t>a de los Ingresos por Recursos Propios.</w:t>
      </w:r>
    </w:p>
    <w:p w:rsidR="00B548B0" w:rsidRPr="00092284" w:rsidRDefault="00B548B0" w:rsidP="00B548B0">
      <w:pPr>
        <w:rPr>
          <w:rFonts w:eastAsia="Times New Roman" w:cstheme="minorHAnsi"/>
          <w:b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b/>
          <w:sz w:val="24"/>
          <w:szCs w:val="24"/>
          <w:lang w:val="es-ES" w:eastAsia="es-ES"/>
        </w:rPr>
        <w:t xml:space="preserve">Esquema </w:t>
      </w:r>
    </w:p>
    <w:p w:rsidR="00F2434E" w:rsidRPr="00092284" w:rsidRDefault="00F2434E" w:rsidP="00F2434E">
      <w:pPr>
        <w:pStyle w:val="Prrafodelista"/>
        <w:numPr>
          <w:ilvl w:val="0"/>
          <w:numId w:val="14"/>
        </w:num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>C</w:t>
      </w:r>
      <w:r w:rsidR="001768C3" w:rsidRPr="00092284">
        <w:rPr>
          <w:rFonts w:eastAsia="Times New Roman" w:cstheme="minorHAnsi"/>
          <w:sz w:val="24"/>
          <w:szCs w:val="24"/>
          <w:lang w:val="es-ES" w:eastAsia="es-ES"/>
        </w:rPr>
        <w:t xml:space="preserve">ontexto institucional. </w:t>
      </w:r>
    </w:p>
    <w:p w:rsidR="001768C3" w:rsidRPr="00092284" w:rsidRDefault="001768C3" w:rsidP="00F2434E">
      <w:pPr>
        <w:pStyle w:val="Prrafodelista"/>
        <w:numPr>
          <w:ilvl w:val="0"/>
          <w:numId w:val="14"/>
        </w:num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>Marco normativo interno</w:t>
      </w:r>
    </w:p>
    <w:p w:rsidR="00092284" w:rsidRPr="00092284" w:rsidRDefault="00092284" w:rsidP="00B85433">
      <w:pPr>
        <w:pStyle w:val="Prrafodelista"/>
        <w:numPr>
          <w:ilvl w:val="0"/>
          <w:numId w:val="14"/>
        </w:num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>Descripción del circuito y sistema informático</w:t>
      </w:r>
      <w:r w:rsidR="00A27921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F2434E" w:rsidRPr="00092284" w:rsidRDefault="00092284" w:rsidP="00B85433">
      <w:pPr>
        <w:pStyle w:val="Prrafodelista"/>
        <w:numPr>
          <w:ilvl w:val="0"/>
          <w:numId w:val="14"/>
        </w:num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>Procedimientos aplicados y papeles de trabajo</w:t>
      </w:r>
      <w:r w:rsidR="00A27921">
        <w:rPr>
          <w:rFonts w:eastAsia="Times New Roman" w:cstheme="minorHAnsi"/>
          <w:sz w:val="24"/>
          <w:szCs w:val="24"/>
          <w:lang w:val="es-ES" w:eastAsia="es-ES"/>
        </w:rPr>
        <w:t>.</w:t>
      </w:r>
    </w:p>
    <w:p w:rsidR="00F2434E" w:rsidRPr="00092284" w:rsidRDefault="00092284" w:rsidP="00F2434E">
      <w:pPr>
        <w:pStyle w:val="Prrafodelista"/>
        <w:numPr>
          <w:ilvl w:val="0"/>
          <w:numId w:val="14"/>
        </w:num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sz w:val="24"/>
          <w:szCs w:val="24"/>
          <w:lang w:val="es-ES" w:eastAsia="es-ES"/>
        </w:rPr>
        <w:t>Conclusiones</w:t>
      </w:r>
    </w:p>
    <w:p w:rsidR="00C53B72" w:rsidRPr="00092284" w:rsidRDefault="00C53B72" w:rsidP="00F2434E">
      <w:pPr>
        <w:rPr>
          <w:rFonts w:eastAsia="Times New Roman" w:cstheme="minorHAnsi"/>
          <w:sz w:val="24"/>
          <w:szCs w:val="24"/>
          <w:lang w:val="es-ES" w:eastAsia="es-ES"/>
        </w:rPr>
      </w:pPr>
      <w:r w:rsidRPr="00092284">
        <w:rPr>
          <w:rFonts w:eastAsia="Times New Roman" w:cstheme="minorHAnsi"/>
          <w:b/>
          <w:sz w:val="24"/>
          <w:szCs w:val="24"/>
          <w:lang w:val="es-ES" w:eastAsia="es-ES"/>
        </w:rPr>
        <w:t xml:space="preserve">Tiempo estimado: </w:t>
      </w:r>
      <w:r w:rsidRPr="00092284">
        <w:rPr>
          <w:rFonts w:eastAsia="Times New Roman" w:cstheme="minorHAnsi"/>
          <w:sz w:val="24"/>
          <w:szCs w:val="24"/>
          <w:lang w:val="es-ES" w:eastAsia="es-ES"/>
        </w:rPr>
        <w:t xml:space="preserve">45 minutos - 15 minutos adicionales para consultas </w:t>
      </w:r>
      <w:r w:rsidR="00092284" w:rsidRPr="00092284">
        <w:rPr>
          <w:rFonts w:eastAsia="Times New Roman" w:cstheme="minorHAnsi"/>
          <w:sz w:val="24"/>
          <w:szCs w:val="24"/>
          <w:lang w:val="es-ES" w:eastAsia="es-ES"/>
        </w:rPr>
        <w:t>e</w:t>
      </w:r>
      <w:r w:rsidRPr="00092284">
        <w:rPr>
          <w:rFonts w:eastAsia="Times New Roman" w:cstheme="minorHAnsi"/>
          <w:sz w:val="24"/>
          <w:szCs w:val="24"/>
          <w:lang w:val="es-ES" w:eastAsia="es-ES"/>
        </w:rPr>
        <w:t xml:space="preserve"> </w:t>
      </w:r>
      <w:r w:rsidR="00092284" w:rsidRPr="00092284">
        <w:rPr>
          <w:rFonts w:eastAsia="Times New Roman" w:cstheme="minorHAnsi"/>
          <w:sz w:val="24"/>
          <w:szCs w:val="24"/>
          <w:lang w:val="es-ES" w:eastAsia="es-ES"/>
        </w:rPr>
        <w:t>intercambio</w:t>
      </w:r>
      <w:r w:rsidRPr="00092284">
        <w:rPr>
          <w:rFonts w:eastAsia="Times New Roman" w:cstheme="minorHAnsi"/>
          <w:sz w:val="24"/>
          <w:szCs w:val="24"/>
          <w:lang w:val="es-ES" w:eastAsia="es-ES"/>
        </w:rPr>
        <w:t>.</w:t>
      </w:r>
    </w:p>
    <w:sectPr w:rsidR="00C53B72" w:rsidRPr="00092284" w:rsidSect="000B2553">
      <w:headerReference w:type="default" r:id="rId8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471" w:rsidRDefault="00402471" w:rsidP="00222420">
      <w:pPr>
        <w:spacing w:after="0" w:line="240" w:lineRule="auto"/>
      </w:pPr>
      <w:r>
        <w:separator/>
      </w:r>
    </w:p>
  </w:endnote>
  <w:endnote w:type="continuationSeparator" w:id="0">
    <w:p w:rsidR="00402471" w:rsidRDefault="00402471" w:rsidP="0022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471" w:rsidRDefault="00402471" w:rsidP="00222420">
      <w:pPr>
        <w:spacing w:after="0" w:line="240" w:lineRule="auto"/>
      </w:pPr>
      <w:r>
        <w:separator/>
      </w:r>
    </w:p>
  </w:footnote>
  <w:footnote w:type="continuationSeparator" w:id="0">
    <w:p w:rsidR="00402471" w:rsidRDefault="00402471" w:rsidP="0022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20" w:rsidRDefault="0022242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847975" cy="695325"/>
          <wp:effectExtent l="0" t="0" r="9525" b="9525"/>
          <wp:wrapSquare wrapText="bothSides"/>
          <wp:docPr id="19" name="Imagen 19" descr="Resultado de imagen para logo unic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unice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61" t="32500" b="32115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529"/>
    <w:multiLevelType w:val="hybridMultilevel"/>
    <w:tmpl w:val="83C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66E6"/>
    <w:multiLevelType w:val="hybridMultilevel"/>
    <w:tmpl w:val="AD20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267A3"/>
    <w:multiLevelType w:val="hybridMultilevel"/>
    <w:tmpl w:val="283A85A4"/>
    <w:lvl w:ilvl="0" w:tplc="5FBAF6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BE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AC9E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E76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409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DC5C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11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4DC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245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64138"/>
    <w:multiLevelType w:val="hybridMultilevel"/>
    <w:tmpl w:val="731C5A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B91"/>
    <w:multiLevelType w:val="hybridMultilevel"/>
    <w:tmpl w:val="66949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A19CB"/>
    <w:multiLevelType w:val="hybridMultilevel"/>
    <w:tmpl w:val="63F66BC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1631D"/>
    <w:multiLevelType w:val="hybridMultilevel"/>
    <w:tmpl w:val="405EB4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40D73"/>
    <w:multiLevelType w:val="hybridMultilevel"/>
    <w:tmpl w:val="71A08A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B40DF"/>
    <w:multiLevelType w:val="hybridMultilevel"/>
    <w:tmpl w:val="99C48F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03204"/>
    <w:multiLevelType w:val="hybridMultilevel"/>
    <w:tmpl w:val="26F4C118"/>
    <w:lvl w:ilvl="0" w:tplc="ACA6C66A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561D1"/>
    <w:multiLevelType w:val="hybridMultilevel"/>
    <w:tmpl w:val="96F4805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577933"/>
    <w:multiLevelType w:val="hybridMultilevel"/>
    <w:tmpl w:val="41FE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A84BFD"/>
    <w:multiLevelType w:val="hybridMultilevel"/>
    <w:tmpl w:val="FC82A77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2F2BB0"/>
    <w:multiLevelType w:val="hybridMultilevel"/>
    <w:tmpl w:val="65ACEB9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C267F"/>
    <w:multiLevelType w:val="hybridMultilevel"/>
    <w:tmpl w:val="2BCA6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640BD"/>
    <w:multiLevelType w:val="hybridMultilevel"/>
    <w:tmpl w:val="BBBA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0"/>
  </w:num>
  <w:num w:numId="13">
    <w:abstractNumId w:val="14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07"/>
    <w:rsid w:val="00092284"/>
    <w:rsid w:val="000B2553"/>
    <w:rsid w:val="000C02D0"/>
    <w:rsid w:val="00114660"/>
    <w:rsid w:val="001655BD"/>
    <w:rsid w:val="001768C3"/>
    <w:rsid w:val="001969AD"/>
    <w:rsid w:val="001B0F7F"/>
    <w:rsid w:val="001F0F35"/>
    <w:rsid w:val="00205A26"/>
    <w:rsid w:val="00222420"/>
    <w:rsid w:val="002C2E9F"/>
    <w:rsid w:val="00353436"/>
    <w:rsid w:val="00360C9D"/>
    <w:rsid w:val="00364907"/>
    <w:rsid w:val="0037070F"/>
    <w:rsid w:val="003B1615"/>
    <w:rsid w:val="003F1636"/>
    <w:rsid w:val="00402471"/>
    <w:rsid w:val="004B0B65"/>
    <w:rsid w:val="004F3252"/>
    <w:rsid w:val="00534BA2"/>
    <w:rsid w:val="005A560E"/>
    <w:rsid w:val="005E3CD1"/>
    <w:rsid w:val="006234C4"/>
    <w:rsid w:val="0064113E"/>
    <w:rsid w:val="006B7AA0"/>
    <w:rsid w:val="006D0DC5"/>
    <w:rsid w:val="006F50E6"/>
    <w:rsid w:val="0073239F"/>
    <w:rsid w:val="00806EEF"/>
    <w:rsid w:val="00831468"/>
    <w:rsid w:val="00863457"/>
    <w:rsid w:val="00904135"/>
    <w:rsid w:val="0090507C"/>
    <w:rsid w:val="009461C1"/>
    <w:rsid w:val="00957112"/>
    <w:rsid w:val="009B3A00"/>
    <w:rsid w:val="009E0867"/>
    <w:rsid w:val="00A120BA"/>
    <w:rsid w:val="00A27921"/>
    <w:rsid w:val="00A60718"/>
    <w:rsid w:val="00A75078"/>
    <w:rsid w:val="00B548B0"/>
    <w:rsid w:val="00B966B5"/>
    <w:rsid w:val="00BD5870"/>
    <w:rsid w:val="00C53B72"/>
    <w:rsid w:val="00D751CB"/>
    <w:rsid w:val="00D96BFC"/>
    <w:rsid w:val="00DF1D19"/>
    <w:rsid w:val="00E12AC1"/>
    <w:rsid w:val="00E86153"/>
    <w:rsid w:val="00EA3202"/>
    <w:rsid w:val="00EF1CDE"/>
    <w:rsid w:val="00F2434E"/>
    <w:rsid w:val="00F267BC"/>
    <w:rsid w:val="00F278E0"/>
    <w:rsid w:val="00F32F79"/>
    <w:rsid w:val="00FB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8166BDB-7DCD-4AE0-B974-2497FBA0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2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2420"/>
  </w:style>
  <w:style w:type="paragraph" w:styleId="Piedepgina">
    <w:name w:val="footer"/>
    <w:basedOn w:val="Normal"/>
    <w:link w:val="PiedepginaCar"/>
    <w:uiPriority w:val="99"/>
    <w:unhideWhenUsed/>
    <w:rsid w:val="002224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2420"/>
  </w:style>
  <w:style w:type="paragraph" w:styleId="NormalWeb">
    <w:name w:val="Normal (Web)"/>
    <w:basedOn w:val="Normal"/>
    <w:uiPriority w:val="99"/>
    <w:unhideWhenUsed/>
    <w:rsid w:val="009E0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E0867"/>
    <w:rPr>
      <w:b/>
      <w:bCs/>
    </w:rPr>
  </w:style>
  <w:style w:type="paragraph" w:customStyle="1" w:styleId="rtejustify">
    <w:name w:val="rtejustify"/>
    <w:basedOn w:val="Normal"/>
    <w:rsid w:val="002C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B0B6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55B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semiHidden/>
    <w:rsid w:val="009B3A00"/>
    <w:pPr>
      <w:tabs>
        <w:tab w:val="left" w:pos="1134"/>
        <w:tab w:val="left" w:pos="1843"/>
      </w:tabs>
      <w:spacing w:after="0" w:line="240" w:lineRule="auto"/>
      <w:ind w:left="708" w:hanging="708"/>
      <w:jc w:val="both"/>
    </w:pPr>
    <w:rPr>
      <w:rFonts w:ascii="Times New Roman" w:eastAsia="Times New Roman" w:hAnsi="Times New Roman" w:cs="Times New Roman"/>
      <w:sz w:val="18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B3A00"/>
    <w:rPr>
      <w:rFonts w:ascii="Times New Roman" w:eastAsia="Times New Roman" w:hAnsi="Times New Roman" w:cs="Times New Roman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34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9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ndocerveza.com/wp-content/uploads/2016/11/unicen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BA0FF-D5DA-4EA6-8395-2DF5E3551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2022-09-28T13:05:00Z</dcterms:created>
  <dcterms:modified xsi:type="dcterms:W3CDTF">2022-11-14T15:21:00Z</dcterms:modified>
</cp:coreProperties>
</file>