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622" w:rsidRDefault="007F7622">
      <w:pPr>
        <w:keepNext/>
        <w:pBdr>
          <w:top w:val="nil"/>
          <w:left w:val="nil"/>
          <w:bottom w:val="single" w:sz="18" w:space="1" w:color="C0C0C0"/>
          <w:right w:val="nil"/>
          <w:between w:val="nil"/>
        </w:pBdr>
        <w:spacing w:after="60" w:line="240" w:lineRule="auto"/>
        <w:ind w:left="0" w:hanging="2"/>
        <w:jc w:val="both"/>
        <w:rPr>
          <w:rFonts w:ascii="Arial" w:eastAsia="Arial" w:hAnsi="Arial" w:cs="Arial"/>
          <w:b/>
          <w:i/>
          <w:sz w:val="24"/>
          <w:szCs w:val="24"/>
        </w:rPr>
      </w:pPr>
    </w:p>
    <w:p w:rsidR="007F7622" w:rsidRDefault="007F7622">
      <w:pPr>
        <w:keepNext/>
        <w:pBdr>
          <w:top w:val="nil"/>
          <w:left w:val="nil"/>
          <w:bottom w:val="single" w:sz="18" w:space="1" w:color="C0C0C0"/>
          <w:right w:val="nil"/>
          <w:between w:val="nil"/>
        </w:pBdr>
        <w:spacing w:after="60" w:line="240" w:lineRule="auto"/>
        <w:ind w:left="0" w:hanging="2"/>
        <w:jc w:val="both"/>
        <w:rPr>
          <w:rFonts w:ascii="Arial" w:eastAsia="Arial" w:hAnsi="Arial" w:cs="Arial"/>
          <w:b/>
          <w:i/>
          <w:sz w:val="24"/>
          <w:szCs w:val="24"/>
        </w:rPr>
      </w:pPr>
    </w:p>
    <w:p w:rsidR="007F7622" w:rsidRDefault="007F7622">
      <w:pPr>
        <w:keepNext/>
        <w:pBdr>
          <w:top w:val="nil"/>
          <w:left w:val="nil"/>
          <w:bottom w:val="single" w:sz="18" w:space="1" w:color="C0C0C0"/>
          <w:right w:val="nil"/>
          <w:between w:val="nil"/>
        </w:pBdr>
        <w:spacing w:after="60" w:line="240" w:lineRule="auto"/>
        <w:ind w:left="0" w:hanging="2"/>
        <w:jc w:val="both"/>
        <w:rPr>
          <w:rFonts w:ascii="Arial" w:eastAsia="Arial" w:hAnsi="Arial" w:cs="Arial"/>
          <w:b/>
          <w:i/>
          <w:sz w:val="24"/>
          <w:szCs w:val="24"/>
        </w:rPr>
      </w:pPr>
      <w:r>
        <w:rPr>
          <w:rFonts w:ascii="Arial" w:eastAsia="Arial" w:hAnsi="Arial" w:cs="Arial"/>
          <w:b/>
          <w:i/>
          <w:sz w:val="24"/>
          <w:szCs w:val="24"/>
        </w:rPr>
        <w:t>Presentación</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El documento</w:t>
      </w:r>
      <w:r>
        <w:rPr>
          <w:rFonts w:ascii="Arial" w:eastAsia="Arial" w:hAnsi="Arial" w:cs="Arial"/>
          <w:color w:val="000000"/>
          <w:sz w:val="22"/>
          <w:szCs w:val="22"/>
          <w:lang w:val="es-AR" w:eastAsia="zh-CN"/>
        </w:rPr>
        <w:t xml:space="preserve"> que introducimos</w:t>
      </w:r>
      <w:r w:rsidR="00DC7224">
        <w:rPr>
          <w:rFonts w:ascii="Arial" w:eastAsia="Arial" w:hAnsi="Arial" w:cs="Arial"/>
          <w:color w:val="000000"/>
          <w:sz w:val="22"/>
          <w:szCs w:val="22"/>
          <w:lang w:val="es-AR" w:eastAsia="zh-CN"/>
        </w:rPr>
        <w:t xml:space="preserve"> a continuación</w:t>
      </w:r>
      <w:r w:rsidRPr="007F7622">
        <w:rPr>
          <w:rFonts w:ascii="Arial" w:eastAsia="Arial" w:hAnsi="Arial" w:cs="Arial"/>
          <w:color w:val="000000"/>
          <w:sz w:val="22"/>
          <w:szCs w:val="22"/>
          <w:lang w:val="es-AR" w:eastAsia="zh-CN"/>
        </w:rPr>
        <w:t xml:space="preserve">, surge del trabajo en equipo elaborado por los miembros de la Comisión dedicada al estudio de los </w:t>
      </w:r>
      <w:r w:rsidRPr="007F7622">
        <w:rPr>
          <w:rFonts w:ascii="Arial" w:eastAsia="Arial" w:hAnsi="Arial" w:cs="Arial"/>
          <w:i/>
          <w:color w:val="000000"/>
          <w:sz w:val="22"/>
          <w:szCs w:val="22"/>
          <w:lang w:val="es-AR" w:eastAsia="zh-CN"/>
        </w:rPr>
        <w:t>Puntos Críticos en la Gestión Presupuestaria (Programación)</w:t>
      </w:r>
      <w:r w:rsidRPr="007F7622">
        <w:rPr>
          <w:rFonts w:ascii="Arial" w:eastAsia="Arial" w:hAnsi="Arial" w:cs="Arial"/>
          <w:color w:val="000000"/>
          <w:sz w:val="22"/>
          <w:szCs w:val="22"/>
          <w:lang w:val="es-AR" w:eastAsia="zh-CN"/>
        </w:rPr>
        <w:t>, cuyas actividades se llevaron a cabo durante el Año 2021 y los primeros meses del Año 2022.</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La Comisión estuvo integrada por auditores pertenecientes a las Unidades de Auditoria Interna de la Universidad Nacional de Rosario y de la Universidad Nacional de Tucumán.</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 xml:space="preserve">Este equipo tuvo como objeto de estudio el Sistema Presupuestario, abordando la primera de sus etapas: </w:t>
      </w:r>
      <w:r w:rsidRPr="007F7622">
        <w:rPr>
          <w:rFonts w:ascii="Arial" w:eastAsia="Arial" w:hAnsi="Arial" w:cs="Arial"/>
          <w:i/>
          <w:color w:val="000000"/>
          <w:sz w:val="22"/>
          <w:szCs w:val="22"/>
          <w:lang w:val="es-AR" w:eastAsia="zh-CN"/>
        </w:rPr>
        <w:t>Formulación.</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Como punto de partida fueron revisados los aspectos teóricos de la cuestión para luego afrontarlos desde los procedimientos llevados a cabo en nuestras Universidades Nacionales, definiendo puntos críticos de control, riesgos y procedimientos. Con estos elementos se elaboró un Programa de Trabajo que contiene al menos, los procedimientos básicos de control para el proceso aludido.</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 xml:space="preserve">También fueron expresadas las conclusiones que surgieron de las reuniones de la Comisión como así también, las obtenidas a partir del intercambio con otros colegas en el marco de las reuniones en que fueron presentados los adelantos de nuestro trabajo. </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r w:rsidRPr="007F7622">
        <w:rPr>
          <w:rFonts w:ascii="Arial" w:eastAsia="Arial" w:hAnsi="Arial" w:cs="Arial"/>
          <w:color w:val="000000"/>
          <w:sz w:val="22"/>
          <w:szCs w:val="22"/>
          <w:lang w:val="es-AR" w:eastAsia="zh-CN"/>
        </w:rPr>
        <w:t>Por último, agradecemos el espacio brindado para esta tarea por parte de la Red, y el tiempo dedicado por el equipo y los colaboradores, que muy bien asumimos, se trata de un recurso escaso. Esperamos servir de aporte, aunque fuera pequeño e inicial</w:t>
      </w:r>
      <w:r>
        <w:rPr>
          <w:rFonts w:ascii="Arial" w:eastAsia="Arial" w:hAnsi="Arial" w:cs="Arial"/>
          <w:color w:val="000000"/>
          <w:sz w:val="22"/>
          <w:szCs w:val="22"/>
          <w:lang w:val="es-AR" w:eastAsia="zh-CN"/>
        </w:rPr>
        <w:t xml:space="preserve">, </w:t>
      </w:r>
      <w:r w:rsidRPr="007F7622">
        <w:rPr>
          <w:rFonts w:ascii="Arial" w:eastAsia="Arial" w:hAnsi="Arial" w:cs="Arial"/>
          <w:color w:val="000000"/>
          <w:sz w:val="22"/>
          <w:szCs w:val="22"/>
          <w:lang w:val="es-AR" w:eastAsia="zh-CN"/>
        </w:rPr>
        <w:t>al logro del cumplimiento de nuestros deberes éticos de competencia, responsabilidad y compromiso, en el desempeño de nuestras actividades.</w:t>
      </w: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widowControl w:val="0"/>
        <w:pBdr>
          <w:top w:val="nil"/>
          <w:left w:val="nil"/>
          <w:bottom w:val="nil"/>
          <w:right w:val="nil"/>
          <w:between w:val="nil"/>
        </w:pBdr>
        <w:suppressAutoHyphens w:val="0"/>
        <w:overflowPunct/>
        <w:autoSpaceDE/>
        <w:autoSpaceDN/>
        <w:adjustRightInd/>
        <w:spacing w:line="276" w:lineRule="auto"/>
        <w:ind w:left="0" w:hanging="2"/>
        <w:jc w:val="both"/>
        <w:textAlignment w:val="top"/>
        <w:rPr>
          <w:rFonts w:ascii="Arial" w:eastAsia="Arial" w:hAnsi="Arial" w:cs="Arial"/>
          <w:color w:val="000000"/>
          <w:sz w:val="22"/>
          <w:szCs w:val="22"/>
          <w:lang w:val="es-AR" w:eastAsia="zh-CN"/>
        </w:rPr>
      </w:pPr>
    </w:p>
    <w:p w:rsidR="007F7622" w:rsidRPr="007F7622" w:rsidRDefault="007F7622" w:rsidP="007F7622">
      <w:pPr>
        <w:suppressAutoHyphens w:val="0"/>
        <w:overflowPunct/>
        <w:autoSpaceDE/>
        <w:autoSpaceDN/>
        <w:adjustRightInd/>
        <w:spacing w:before="120"/>
        <w:ind w:left="0" w:hanging="2"/>
        <w:jc w:val="both"/>
        <w:textAlignment w:val="top"/>
        <w:rPr>
          <w:rFonts w:ascii="Arial" w:eastAsia="Calibri" w:hAnsi="Arial" w:cs="Arial"/>
          <w:b/>
          <w:bCs/>
          <w:position w:val="0"/>
          <w:sz w:val="22"/>
          <w:szCs w:val="22"/>
          <w:lang w:eastAsia="en-US"/>
        </w:rPr>
      </w:pPr>
      <w:r w:rsidRPr="007F7622">
        <w:rPr>
          <w:rFonts w:ascii="Arial" w:eastAsia="Calibri" w:hAnsi="Arial" w:cs="Arial"/>
          <w:b/>
          <w:bCs/>
          <w:sz w:val="22"/>
          <w:szCs w:val="22"/>
          <w:lang w:eastAsia="zh-CN"/>
        </w:rPr>
        <w:t>Integrantes de la comisión</w:t>
      </w:r>
    </w:p>
    <w:p w:rsidR="007F7622" w:rsidRPr="007F7622" w:rsidRDefault="007F7622" w:rsidP="007F7622">
      <w:pPr>
        <w:suppressAutoHyphens w:val="0"/>
        <w:overflowPunct/>
        <w:autoSpaceDE/>
        <w:autoSpaceDN/>
        <w:adjustRightInd/>
        <w:spacing w:before="120" w:line="276" w:lineRule="auto"/>
        <w:ind w:left="0" w:hanging="2"/>
        <w:jc w:val="both"/>
        <w:textAlignment w:val="top"/>
        <w:rPr>
          <w:rFonts w:ascii="Arial" w:eastAsia="Calibri" w:hAnsi="Arial" w:cs="Arial"/>
          <w:sz w:val="22"/>
          <w:szCs w:val="22"/>
          <w:lang w:eastAsia="zh-CN"/>
        </w:rPr>
      </w:pPr>
      <w:r w:rsidRPr="007F7622">
        <w:rPr>
          <w:rFonts w:ascii="Arial" w:eastAsia="Calibri" w:hAnsi="Arial" w:cs="Arial"/>
          <w:sz w:val="22"/>
          <w:szCs w:val="22"/>
          <w:lang w:eastAsia="zh-CN"/>
        </w:rPr>
        <w:t>Se detallan los integrantes que tuvieron participación en las reuniones de la Comisión:</w:t>
      </w:r>
    </w:p>
    <w:p w:rsidR="007F7622" w:rsidRPr="007F7622" w:rsidRDefault="007F7622"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val="es-AR" w:eastAsia="zh-CN"/>
        </w:rPr>
      </w:pPr>
      <w:r w:rsidRPr="007F7622">
        <w:rPr>
          <w:rFonts w:ascii="Arial" w:eastAsia="Calibri" w:hAnsi="Arial" w:cs="Arial"/>
          <w:sz w:val="22"/>
          <w:szCs w:val="22"/>
          <w:lang w:val="es-AR" w:eastAsia="zh-CN"/>
        </w:rPr>
        <w:t>BIDOGLIO, Rosana Nanci (Universidad Nacional de Rosario)</w:t>
      </w:r>
    </w:p>
    <w:p w:rsidR="007F7622" w:rsidRPr="007F7622" w:rsidRDefault="007F7622"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val="es-AR" w:eastAsia="zh-CN"/>
        </w:rPr>
      </w:pPr>
      <w:r w:rsidRPr="007F7622">
        <w:rPr>
          <w:rFonts w:ascii="Arial" w:eastAsia="Calibri" w:hAnsi="Arial" w:cs="Arial"/>
          <w:sz w:val="22"/>
          <w:szCs w:val="22"/>
          <w:lang w:val="es-AR" w:eastAsia="zh-CN"/>
        </w:rPr>
        <w:t>BRAMBILLA, Cecilia (Universidad Nacional de Rosario)</w:t>
      </w:r>
    </w:p>
    <w:p w:rsidR="007F7622" w:rsidRPr="007F7622" w:rsidRDefault="007F7622"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val="es-AR" w:eastAsia="zh-CN"/>
        </w:rPr>
      </w:pPr>
      <w:r w:rsidRPr="007F7622">
        <w:rPr>
          <w:rFonts w:ascii="Arial" w:eastAsia="Calibri" w:hAnsi="Arial" w:cs="Arial"/>
          <w:sz w:val="22"/>
          <w:szCs w:val="22"/>
          <w:lang w:val="es-AR" w:eastAsia="zh-CN"/>
        </w:rPr>
        <w:t>MOREALE, Carina Paola (Universidad Nacional de Rosario)</w:t>
      </w:r>
    </w:p>
    <w:p w:rsidR="007F7622" w:rsidRDefault="007F7622"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r w:rsidRPr="007F7622">
        <w:rPr>
          <w:rFonts w:ascii="Arial" w:eastAsia="Calibri" w:hAnsi="Arial" w:cs="Arial"/>
          <w:sz w:val="22"/>
          <w:szCs w:val="22"/>
          <w:lang w:eastAsia="zh-CN"/>
        </w:rPr>
        <w:t>SALTOR, María Laura (Universidad Nacional de Tucumán - Coordinador)</w:t>
      </w: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7F7622">
      <w:pPr>
        <w:suppressAutoHyphens w:val="0"/>
        <w:overflowPunct/>
        <w:autoSpaceDE/>
        <w:autoSpaceDN/>
        <w:adjustRightInd/>
        <w:spacing w:line="276" w:lineRule="auto"/>
        <w:ind w:leftChars="0" w:left="0" w:firstLineChars="0" w:firstLine="0"/>
        <w:jc w:val="both"/>
        <w:textAlignment w:val="top"/>
        <w:rPr>
          <w:rFonts w:ascii="Arial" w:eastAsia="Calibri" w:hAnsi="Arial" w:cs="Arial"/>
          <w:sz w:val="22"/>
          <w:szCs w:val="22"/>
          <w:lang w:eastAsia="zh-CN"/>
        </w:rPr>
      </w:pPr>
    </w:p>
    <w:p w:rsidR="008272A5" w:rsidRDefault="008272A5" w:rsidP="00B759CC">
      <w:pPr>
        <w:keepNext/>
        <w:pBdr>
          <w:top w:val="nil"/>
          <w:left w:val="nil"/>
          <w:bottom w:val="single" w:sz="18" w:space="1" w:color="C0C0C0"/>
          <w:right w:val="nil"/>
          <w:between w:val="nil"/>
        </w:pBdr>
        <w:tabs>
          <w:tab w:val="right" w:pos="8646"/>
        </w:tabs>
        <w:spacing w:after="60" w:line="240" w:lineRule="auto"/>
        <w:ind w:left="0" w:hanging="2"/>
        <w:textDirection w:val="lrTb"/>
        <w:rPr>
          <w:rFonts w:ascii="Arial" w:eastAsia="Arial" w:hAnsi="Arial" w:cs="Arial"/>
          <w:b/>
          <w:i/>
          <w:sz w:val="24"/>
          <w:szCs w:val="24"/>
        </w:rPr>
      </w:pPr>
      <w:r w:rsidRPr="008272A5">
        <w:rPr>
          <w:rFonts w:ascii="Arial" w:eastAsia="Arial" w:hAnsi="Arial" w:cs="Arial"/>
          <w:b/>
          <w:i/>
          <w:sz w:val="24"/>
          <w:szCs w:val="24"/>
        </w:rPr>
        <w:t>Tabla de Contenidos</w:t>
      </w:r>
      <w:r w:rsidR="00B759CC">
        <w:rPr>
          <w:rFonts w:ascii="Arial" w:eastAsia="Arial" w:hAnsi="Arial" w:cs="Arial"/>
          <w:b/>
          <w:i/>
          <w:sz w:val="24"/>
          <w:szCs w:val="24"/>
        </w:rPr>
        <w:tab/>
      </w:r>
    </w:p>
    <w:p w:rsidR="005731AF" w:rsidRDefault="005731AF" w:rsidP="00B759CC">
      <w:pPr>
        <w:suppressAutoHyphens w:val="0"/>
        <w:overflowPunct/>
        <w:spacing w:line="240" w:lineRule="auto"/>
        <w:ind w:leftChars="0" w:left="0" w:firstLineChars="0" w:firstLine="3686"/>
        <w:textDirection w:val="lrTb"/>
        <w:textAlignment w:val="auto"/>
        <w:outlineLvl w:val="9"/>
        <w:rPr>
          <w:rFonts w:ascii="Arial" w:hAnsi="Arial" w:cs="Arial"/>
          <w:bCs/>
          <w:position w:val="0"/>
          <w:sz w:val="24"/>
          <w:szCs w:val="24"/>
          <w:lang w:eastAsia="es-AR"/>
        </w:rPr>
      </w:pPr>
    </w:p>
    <w:p w:rsidR="005731AF" w:rsidRDefault="005731AF" w:rsidP="00B759CC">
      <w:pPr>
        <w:suppressAutoHyphens w:val="0"/>
        <w:overflowPunct/>
        <w:spacing w:line="240" w:lineRule="auto"/>
        <w:ind w:leftChars="0" w:left="0" w:firstLineChars="0" w:firstLine="3686"/>
        <w:textDirection w:val="lrTb"/>
        <w:textAlignment w:val="auto"/>
        <w:outlineLvl w:val="9"/>
        <w:rPr>
          <w:rFonts w:ascii="Arial" w:hAnsi="Arial" w:cs="Arial"/>
          <w:bCs/>
          <w:position w:val="0"/>
          <w:sz w:val="24"/>
          <w:szCs w:val="24"/>
          <w:lang w:eastAsia="es-AR"/>
        </w:rPr>
      </w:pPr>
    </w:p>
    <w:tbl>
      <w:tblPr>
        <w:tblStyle w:val="Tablaconcuadrcula"/>
        <w:tblW w:w="0" w:type="auto"/>
        <w:tblInd w:w="35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562"/>
      </w:tblGrid>
      <w:tr w:rsidR="005731AF" w:rsidRPr="005731AF" w:rsidTr="00B42717">
        <w:tc>
          <w:tcPr>
            <w:tcW w:w="3827" w:type="dxa"/>
            <w:tcBorders>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Introducción                                                    </w:t>
            </w:r>
          </w:p>
        </w:tc>
        <w:tc>
          <w:tcPr>
            <w:tcW w:w="562" w:type="dxa"/>
            <w:tcBorders>
              <w:bottom w:val="nil"/>
            </w:tcBorders>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4</w:t>
            </w:r>
          </w:p>
        </w:tc>
      </w:tr>
      <w:tr w:rsidR="005731AF" w:rsidRPr="005731AF" w:rsidTr="00B42717">
        <w:tc>
          <w:tcPr>
            <w:tcW w:w="3827" w:type="dxa"/>
            <w:tcBorders>
              <w:top w:val="single" w:sz="4" w:space="0" w:color="auto"/>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Ámbito de Aplicación                                      </w:t>
            </w:r>
          </w:p>
        </w:tc>
        <w:tc>
          <w:tcPr>
            <w:tcW w:w="562" w:type="dxa"/>
            <w:tcBorders>
              <w:top w:val="nil"/>
            </w:tcBorders>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4</w:t>
            </w:r>
          </w:p>
        </w:tc>
      </w:tr>
      <w:tr w:rsidR="005731AF" w:rsidRPr="005731AF" w:rsidTr="00B42717">
        <w:tc>
          <w:tcPr>
            <w:tcW w:w="3827" w:type="dxa"/>
            <w:tcBorders>
              <w:top w:val="single" w:sz="4" w:space="0" w:color="auto"/>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Normativa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4</w:t>
            </w:r>
          </w:p>
        </w:tc>
      </w:tr>
      <w:tr w:rsidR="005731AF" w:rsidRPr="005731AF" w:rsidTr="00B42717">
        <w:tc>
          <w:tcPr>
            <w:tcW w:w="3827" w:type="dxa"/>
            <w:tcBorders>
              <w:top w:val="single" w:sz="4" w:space="0" w:color="auto"/>
              <w:bottom w:val="nil"/>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Marco Teórico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5</w:t>
            </w:r>
          </w:p>
        </w:tc>
      </w:tr>
      <w:tr w:rsidR="005731AF" w:rsidRPr="005731AF" w:rsidTr="00B42717">
        <w:tc>
          <w:tcPr>
            <w:tcW w:w="3827" w:type="dxa"/>
            <w:tcBorders>
              <w:top w:val="nil"/>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bdr w:val="single" w:sz="4" w:space="0" w:color="auto"/>
                <w:lang w:eastAsia="es-AR"/>
              </w:rPr>
              <w:t xml:space="preserve">La Formulación en nuestras UNN  </w:t>
            </w:r>
            <w:r w:rsidRPr="005731AF">
              <w:rPr>
                <w:rFonts w:ascii="Arial" w:hAnsi="Arial" w:cs="Arial"/>
                <w:bCs/>
                <w:position w:val="0"/>
                <w:sz w:val="24"/>
                <w:szCs w:val="24"/>
                <w:lang w:eastAsia="es-AR"/>
              </w:rPr>
              <w:t xml:space="preserve">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9</w:t>
            </w:r>
          </w:p>
        </w:tc>
      </w:tr>
      <w:tr w:rsidR="005731AF" w:rsidRPr="005731AF" w:rsidTr="005731AF">
        <w:tc>
          <w:tcPr>
            <w:tcW w:w="3827" w:type="dxa"/>
            <w:tcBorders>
              <w:top w:val="single" w:sz="4" w:space="0" w:color="auto"/>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Puntos Críticos de Control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9</w:t>
            </w:r>
          </w:p>
        </w:tc>
      </w:tr>
      <w:tr w:rsidR="005731AF" w:rsidRPr="005731AF" w:rsidTr="005731AF">
        <w:tc>
          <w:tcPr>
            <w:tcW w:w="3827" w:type="dxa"/>
            <w:tcBorders>
              <w:top w:val="single" w:sz="4" w:space="0" w:color="auto"/>
              <w:bottom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 xml:space="preserve">Conclusiones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10</w:t>
            </w:r>
          </w:p>
        </w:tc>
      </w:tr>
      <w:tr w:rsidR="005731AF" w:rsidRPr="00B759CC" w:rsidTr="005731AF">
        <w:trPr>
          <w:trHeight w:val="266"/>
        </w:trPr>
        <w:tc>
          <w:tcPr>
            <w:tcW w:w="3827" w:type="dxa"/>
            <w:tcBorders>
              <w:top w:val="single" w:sz="4" w:space="0" w:color="auto"/>
              <w:bottom w:val="single" w:sz="4" w:space="0" w:color="auto"/>
            </w:tcBorders>
          </w:tcPr>
          <w:p w:rsidR="005731AF" w:rsidRPr="00B759CC" w:rsidRDefault="005731AF" w:rsidP="005731AF">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Bibliografía</w:t>
            </w:r>
            <w:r w:rsidRPr="005731AF">
              <w:rPr>
                <w:rFonts w:ascii="Arial" w:hAnsi="Arial" w:cs="Arial"/>
                <w:bCs/>
                <w:position w:val="0"/>
                <w:sz w:val="24"/>
                <w:szCs w:val="24"/>
                <w:lang w:eastAsia="es-AR"/>
              </w:rPr>
              <w:tab/>
              <w:t xml:space="preserve">          </w:t>
            </w:r>
            <w:r w:rsidRPr="005731AF">
              <w:rPr>
                <w:rFonts w:ascii="Arial" w:hAnsi="Arial" w:cs="Arial"/>
                <w:bCs/>
                <w:position w:val="0"/>
                <w:sz w:val="24"/>
                <w:szCs w:val="24"/>
                <w:lang w:eastAsia="es-AR"/>
              </w:rPr>
              <w:tab/>
            </w:r>
            <w:r w:rsidRPr="005731AF">
              <w:rPr>
                <w:rFonts w:ascii="Arial" w:hAnsi="Arial" w:cs="Arial"/>
                <w:bCs/>
                <w:position w:val="0"/>
                <w:sz w:val="24"/>
                <w:szCs w:val="24"/>
                <w:lang w:eastAsia="es-AR"/>
              </w:rPr>
              <w:tab/>
            </w:r>
            <w:r w:rsidRPr="005731AF">
              <w:rPr>
                <w:rFonts w:ascii="Arial" w:hAnsi="Arial" w:cs="Arial"/>
                <w:bCs/>
                <w:position w:val="0"/>
                <w:sz w:val="24"/>
                <w:szCs w:val="24"/>
                <w:lang w:eastAsia="es-AR"/>
              </w:rPr>
              <w:tab/>
              <w:t xml:space="preserve">            </w:t>
            </w:r>
          </w:p>
        </w:tc>
        <w:tc>
          <w:tcPr>
            <w:tcW w:w="562" w:type="dxa"/>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11</w:t>
            </w:r>
          </w:p>
        </w:tc>
      </w:tr>
      <w:tr w:rsidR="005731AF" w:rsidRPr="00B759CC" w:rsidTr="005731AF">
        <w:tc>
          <w:tcPr>
            <w:tcW w:w="3827" w:type="dxa"/>
            <w:tcBorders>
              <w:top w:val="single" w:sz="4" w:space="0" w:color="auto"/>
            </w:tcBorders>
          </w:tcPr>
          <w:p w:rsidR="005731AF" w:rsidRPr="005731AF" w:rsidRDefault="005731AF" w:rsidP="00D25CA5">
            <w:pPr>
              <w:suppressAutoHyphens w:val="0"/>
              <w:overflowPunct/>
              <w:spacing w:line="240" w:lineRule="auto"/>
              <w:ind w:leftChars="0" w:left="0" w:firstLineChars="0" w:firstLine="0"/>
              <w:textDirection w:val="lrTb"/>
              <w:textAlignment w:val="auto"/>
              <w:outlineLvl w:val="9"/>
              <w:rPr>
                <w:rFonts w:ascii="Arial" w:hAnsi="Arial" w:cs="Arial"/>
                <w:bCs/>
                <w:position w:val="0"/>
                <w:sz w:val="24"/>
                <w:szCs w:val="24"/>
                <w:lang w:eastAsia="es-AR"/>
              </w:rPr>
            </w:pPr>
            <w:r w:rsidRPr="005731AF">
              <w:rPr>
                <w:rFonts w:ascii="Arial" w:hAnsi="Arial" w:cs="Arial"/>
                <w:bCs/>
                <w:position w:val="0"/>
                <w:sz w:val="24"/>
                <w:szCs w:val="24"/>
                <w:lang w:eastAsia="es-AR"/>
              </w:rPr>
              <w:t>Anexo 1</w:t>
            </w:r>
            <w:r w:rsidRPr="005731AF">
              <w:rPr>
                <w:rFonts w:ascii="Arial" w:hAnsi="Arial" w:cs="Arial"/>
                <w:bCs/>
                <w:position w:val="0"/>
                <w:sz w:val="24"/>
                <w:szCs w:val="24"/>
                <w:u w:val="single"/>
                <w:lang w:eastAsia="es-AR"/>
              </w:rPr>
              <w:t xml:space="preserve">                                                        </w:t>
            </w:r>
          </w:p>
        </w:tc>
        <w:tc>
          <w:tcPr>
            <w:tcW w:w="562" w:type="dxa"/>
            <w:tcBorders>
              <w:bottom w:val="nil"/>
            </w:tcBorders>
          </w:tcPr>
          <w:p w:rsidR="005731AF" w:rsidRPr="005731AF" w:rsidRDefault="005731AF" w:rsidP="005731AF">
            <w:pPr>
              <w:suppressAutoHyphens w:val="0"/>
              <w:overflowPunct/>
              <w:spacing w:line="240" w:lineRule="auto"/>
              <w:ind w:leftChars="0" w:left="0" w:firstLineChars="0" w:firstLine="0"/>
              <w:jc w:val="right"/>
              <w:textDirection w:val="lrTb"/>
              <w:textAlignment w:val="auto"/>
              <w:outlineLvl w:val="9"/>
              <w:rPr>
                <w:rFonts w:ascii="Arial" w:hAnsi="Arial" w:cs="Arial"/>
                <w:bCs/>
                <w:position w:val="0"/>
                <w:sz w:val="24"/>
                <w:szCs w:val="24"/>
                <w:lang w:eastAsia="es-AR"/>
              </w:rPr>
            </w:pPr>
            <w:r>
              <w:rPr>
                <w:rFonts w:ascii="Arial" w:hAnsi="Arial" w:cs="Arial"/>
                <w:bCs/>
                <w:position w:val="0"/>
                <w:sz w:val="24"/>
                <w:szCs w:val="24"/>
                <w:lang w:eastAsia="es-AR"/>
              </w:rPr>
              <w:t>12</w:t>
            </w:r>
          </w:p>
        </w:tc>
      </w:tr>
    </w:tbl>
    <w:p w:rsidR="00B759CC" w:rsidRPr="00B759CC" w:rsidRDefault="00B759CC" w:rsidP="00B759CC">
      <w:pPr>
        <w:suppressAutoHyphens w:val="0"/>
        <w:overflowPunct/>
        <w:spacing w:line="240" w:lineRule="auto"/>
        <w:ind w:leftChars="0" w:left="3686" w:firstLineChars="0" w:firstLine="0"/>
        <w:textDirection w:val="lrTb"/>
        <w:textAlignment w:val="auto"/>
        <w:outlineLvl w:val="9"/>
        <w:rPr>
          <w:rFonts w:ascii="Arial" w:hAnsi="Arial" w:cs="Arial"/>
          <w:bCs/>
          <w:position w:val="0"/>
          <w:sz w:val="24"/>
          <w:szCs w:val="24"/>
          <w:lang w:eastAsia="es-AR"/>
        </w:rPr>
      </w:pPr>
    </w:p>
    <w:p w:rsidR="00B759CC" w:rsidRPr="00B759CC" w:rsidRDefault="00B759CC" w:rsidP="00B759CC">
      <w:pPr>
        <w:suppressAutoHyphens w:val="0"/>
        <w:overflowPunct/>
        <w:spacing w:line="240" w:lineRule="auto"/>
        <w:ind w:leftChars="0" w:left="0" w:firstLineChars="0" w:firstLine="3686"/>
        <w:textDirection w:val="lrTb"/>
        <w:textAlignment w:val="auto"/>
        <w:outlineLvl w:val="9"/>
        <w:rPr>
          <w:rFonts w:ascii="Arial" w:hAnsi="Arial" w:cs="Arial"/>
          <w:bCs/>
          <w:position w:val="0"/>
          <w:sz w:val="24"/>
          <w:szCs w:val="24"/>
          <w:lang w:eastAsia="es-AR"/>
        </w:rPr>
      </w:pPr>
    </w:p>
    <w:p w:rsidR="008272A5" w:rsidRDefault="008272A5">
      <w:pPr>
        <w:suppressAutoHyphens w:val="0"/>
        <w:overflowPunct/>
        <w:autoSpaceDE/>
        <w:autoSpaceDN/>
        <w:adjustRightInd/>
        <w:spacing w:line="240" w:lineRule="auto"/>
        <w:ind w:leftChars="0" w:left="0" w:firstLineChars="0" w:firstLine="0"/>
        <w:textDirection w:val="lrTb"/>
        <w:textAlignment w:val="auto"/>
        <w:outlineLvl w:val="9"/>
        <w:rPr>
          <w:rFonts w:ascii="Arial" w:eastAsia="Arial" w:hAnsi="Arial" w:cs="Arial"/>
          <w:b/>
          <w:i/>
          <w:sz w:val="24"/>
          <w:szCs w:val="24"/>
        </w:rPr>
      </w:pPr>
      <w:r>
        <w:rPr>
          <w:rFonts w:ascii="Arial" w:eastAsia="Arial" w:hAnsi="Arial" w:cs="Arial"/>
          <w:b/>
          <w:i/>
          <w:sz w:val="24"/>
          <w:szCs w:val="24"/>
        </w:rPr>
        <w:br w:type="page"/>
      </w:r>
    </w:p>
    <w:p w:rsidR="00173F39" w:rsidRDefault="00173F39">
      <w:pPr>
        <w:keepNext/>
        <w:pBdr>
          <w:top w:val="nil"/>
          <w:left w:val="nil"/>
          <w:bottom w:val="single" w:sz="18" w:space="1" w:color="C0C0C0"/>
          <w:right w:val="nil"/>
          <w:between w:val="nil"/>
        </w:pBdr>
        <w:spacing w:after="60" w:line="240" w:lineRule="auto"/>
        <w:ind w:left="0" w:hanging="2"/>
        <w:jc w:val="both"/>
        <w:rPr>
          <w:rFonts w:ascii="Arial" w:eastAsia="Arial" w:hAnsi="Arial" w:cs="Arial"/>
          <w:b/>
          <w:i/>
          <w:sz w:val="24"/>
          <w:szCs w:val="24"/>
        </w:rPr>
      </w:pPr>
    </w:p>
    <w:p w:rsidR="00173F39" w:rsidRDefault="00DD264D">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Introducción</w:t>
      </w:r>
    </w:p>
    <w:p w:rsidR="00173F39" w:rsidRDefault="00DD264D">
      <w:pPr>
        <w:numPr>
          <w:ilvl w:val="0"/>
          <w:numId w:val="2"/>
        </w:numPr>
        <w:spacing w:after="120" w:line="276" w:lineRule="auto"/>
        <w:ind w:left="0" w:hanging="2"/>
        <w:rPr>
          <w:rFonts w:ascii="Arial" w:eastAsia="Arial" w:hAnsi="Arial" w:cs="Arial"/>
          <w:sz w:val="22"/>
          <w:szCs w:val="22"/>
        </w:rPr>
      </w:pPr>
      <w:r>
        <w:rPr>
          <w:rFonts w:ascii="Arial" w:eastAsia="Arial" w:hAnsi="Arial" w:cs="Arial"/>
          <w:sz w:val="22"/>
          <w:szCs w:val="22"/>
        </w:rPr>
        <w:t>Objetivo</w:t>
      </w:r>
    </w:p>
    <w:p w:rsidR="00173F39" w:rsidRDefault="00DD264D">
      <w:pPr>
        <w:spacing w:after="120" w:line="276" w:lineRule="auto"/>
        <w:ind w:left="0" w:hanging="2"/>
        <w:jc w:val="both"/>
        <w:rPr>
          <w:rFonts w:ascii="Arial" w:eastAsia="Arial" w:hAnsi="Arial" w:cs="Arial"/>
          <w:sz w:val="22"/>
          <w:szCs w:val="22"/>
        </w:rPr>
      </w:pPr>
      <w:r>
        <w:rPr>
          <w:rFonts w:ascii="Arial" w:eastAsia="Arial" w:hAnsi="Arial" w:cs="Arial"/>
          <w:sz w:val="22"/>
          <w:szCs w:val="22"/>
        </w:rPr>
        <w:t>El objeto del presente programa es promover herramientas y buenas prácticas de gestión y de control interno.</w:t>
      </w:r>
    </w:p>
    <w:p w:rsidR="00173F39" w:rsidRDefault="00DD264D">
      <w:pPr>
        <w:spacing w:after="120" w:line="276" w:lineRule="auto"/>
        <w:ind w:left="0" w:hanging="2"/>
        <w:jc w:val="both"/>
        <w:rPr>
          <w:rFonts w:ascii="Arial" w:eastAsia="Arial" w:hAnsi="Arial" w:cs="Arial"/>
          <w:sz w:val="22"/>
          <w:szCs w:val="22"/>
        </w:rPr>
      </w:pPr>
      <w:r>
        <w:rPr>
          <w:rFonts w:ascii="Arial" w:eastAsia="Arial" w:hAnsi="Arial" w:cs="Arial"/>
          <w:sz w:val="22"/>
          <w:szCs w:val="22"/>
        </w:rPr>
        <w:t>Respecto de las tareas de auditoría contribuye a ordenar los procedimientos mínimos a aplicar sobre el proceso de Gestión Presupuestaria (Programación), facilitando la organización, conducción y control de los esfuerzos de la auditoría para lograr el mejor uso de los recursos.</w:t>
      </w:r>
    </w:p>
    <w:p w:rsidR="00173F39" w:rsidRDefault="00DD264D">
      <w:pPr>
        <w:spacing w:after="240" w:line="276" w:lineRule="auto"/>
        <w:ind w:left="0" w:hanging="2"/>
        <w:jc w:val="both"/>
        <w:rPr>
          <w:rFonts w:ascii="Arial" w:eastAsia="Arial" w:hAnsi="Arial" w:cs="Arial"/>
          <w:sz w:val="22"/>
          <w:szCs w:val="22"/>
        </w:rPr>
      </w:pPr>
      <w:r>
        <w:rPr>
          <w:rFonts w:ascii="Arial" w:eastAsia="Arial" w:hAnsi="Arial" w:cs="Arial"/>
          <w:sz w:val="22"/>
          <w:szCs w:val="22"/>
        </w:rPr>
        <w:t xml:space="preserve">Desde el punto de vista de la gestión, el objetivo es contribuir con la Administración Central y las Unidades Ejecutoras a fin de promover buenas prácticas </w:t>
      </w:r>
      <w:r w:rsidR="00693F06">
        <w:rPr>
          <w:rFonts w:ascii="Arial" w:eastAsia="Arial" w:hAnsi="Arial" w:cs="Arial"/>
          <w:sz w:val="22"/>
          <w:szCs w:val="22"/>
        </w:rPr>
        <w:t>y fortalecer el control interno en sus ejes de cumplimiento normativo, generación de información y gestión operativa.</w:t>
      </w:r>
    </w:p>
    <w:p w:rsidR="00173F39" w:rsidRDefault="00DD264D">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Ámbito de Aplicación</w:t>
      </w:r>
    </w:p>
    <w:p w:rsidR="00173F39" w:rsidRDefault="00DD264D">
      <w:pPr>
        <w:spacing w:after="60" w:line="276" w:lineRule="auto"/>
        <w:ind w:left="0" w:hanging="2"/>
        <w:jc w:val="both"/>
        <w:rPr>
          <w:rFonts w:ascii="Arial" w:eastAsia="Arial" w:hAnsi="Arial" w:cs="Arial"/>
          <w:sz w:val="22"/>
          <w:szCs w:val="22"/>
        </w:rPr>
      </w:pPr>
      <w:r>
        <w:rPr>
          <w:rFonts w:ascii="Arial" w:eastAsia="Arial" w:hAnsi="Arial" w:cs="Arial"/>
          <w:sz w:val="22"/>
          <w:szCs w:val="22"/>
        </w:rPr>
        <w:t>El presente programa será de aplicación para los procesos de Gestión Presupuestaria que se lleven a cabo en el ámbito de la Universidad:</w:t>
      </w:r>
    </w:p>
    <w:p w:rsidR="00173F39" w:rsidRDefault="00DD264D">
      <w:pPr>
        <w:numPr>
          <w:ilvl w:val="0"/>
          <w:numId w:val="2"/>
        </w:numPr>
        <w:spacing w:line="276" w:lineRule="auto"/>
        <w:ind w:left="0" w:hanging="2"/>
        <w:rPr>
          <w:rFonts w:ascii="Arial" w:eastAsia="Arial" w:hAnsi="Arial" w:cs="Arial"/>
          <w:sz w:val="22"/>
          <w:szCs w:val="22"/>
        </w:rPr>
      </w:pPr>
      <w:r>
        <w:rPr>
          <w:rFonts w:ascii="Arial" w:eastAsia="Arial" w:hAnsi="Arial" w:cs="Arial"/>
          <w:sz w:val="22"/>
          <w:szCs w:val="22"/>
        </w:rPr>
        <w:t>Administración Central</w:t>
      </w:r>
    </w:p>
    <w:p w:rsidR="00173F39" w:rsidRDefault="00DD264D">
      <w:pPr>
        <w:numPr>
          <w:ilvl w:val="0"/>
          <w:numId w:val="2"/>
        </w:numPr>
        <w:spacing w:after="360" w:line="276" w:lineRule="auto"/>
        <w:ind w:left="0" w:hanging="2"/>
        <w:rPr>
          <w:rFonts w:ascii="Arial" w:eastAsia="Arial" w:hAnsi="Arial" w:cs="Arial"/>
          <w:sz w:val="22"/>
          <w:szCs w:val="22"/>
        </w:rPr>
      </w:pPr>
      <w:r>
        <w:rPr>
          <w:rFonts w:ascii="Arial" w:eastAsia="Arial" w:hAnsi="Arial" w:cs="Arial"/>
          <w:sz w:val="22"/>
          <w:szCs w:val="22"/>
        </w:rPr>
        <w:t>Unidades Ejecutoras</w:t>
      </w:r>
    </w:p>
    <w:p w:rsidR="00173F39" w:rsidRDefault="00DD264D">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Normativa</w:t>
      </w:r>
    </w:p>
    <w:p w:rsidR="00173F39" w:rsidRDefault="00DD264D">
      <w:pPr>
        <w:spacing w:after="60" w:line="276" w:lineRule="auto"/>
        <w:ind w:left="0" w:hanging="2"/>
        <w:jc w:val="both"/>
        <w:rPr>
          <w:rFonts w:ascii="Arial" w:eastAsia="Arial" w:hAnsi="Arial" w:cs="Arial"/>
          <w:sz w:val="22"/>
          <w:szCs w:val="22"/>
        </w:rPr>
      </w:pPr>
      <w:r>
        <w:rPr>
          <w:rFonts w:ascii="Arial" w:eastAsia="Arial" w:hAnsi="Arial" w:cs="Arial"/>
          <w:sz w:val="22"/>
          <w:szCs w:val="22"/>
        </w:rPr>
        <w:t>El marco normativo considerado para la elaboración del programa se enuncia a continuación. Asimismo, deberá tenerse en cuenta  toda normativa que emita el Órgano Rector del Sistema Presupuestario</w:t>
      </w:r>
      <w:r>
        <w:rPr>
          <w:rFonts w:ascii="Arial" w:eastAsia="Arial" w:hAnsi="Arial" w:cs="Arial"/>
          <w:sz w:val="22"/>
          <w:szCs w:val="22"/>
          <w:vertAlign w:val="superscript"/>
        </w:rPr>
        <w:footnoteReference w:id="1"/>
      </w:r>
      <w:r>
        <w:rPr>
          <w:rFonts w:ascii="Arial" w:eastAsia="Arial" w:hAnsi="Arial" w:cs="Arial"/>
          <w:sz w:val="22"/>
          <w:szCs w:val="22"/>
        </w:rPr>
        <w:t>:</w:t>
      </w:r>
    </w:p>
    <w:p w:rsidR="00173F39" w:rsidRDefault="00173F39">
      <w:pPr>
        <w:spacing w:after="60" w:line="276" w:lineRule="auto"/>
        <w:ind w:left="0" w:hanging="2"/>
        <w:jc w:val="both"/>
        <w:rPr>
          <w:rFonts w:ascii="Arial" w:eastAsia="Arial" w:hAnsi="Arial" w:cs="Arial"/>
          <w:sz w:val="22"/>
          <w:szCs w:val="22"/>
        </w:rPr>
      </w:pPr>
    </w:p>
    <w:tbl>
      <w:tblPr>
        <w:tblStyle w:val="a"/>
        <w:tblW w:w="9411" w:type="dxa"/>
        <w:tblInd w:w="45" w:type="dxa"/>
        <w:tblLayout w:type="fixed"/>
        <w:tblLook w:val="0000" w:firstRow="0" w:lastRow="0" w:firstColumn="0" w:lastColumn="0" w:noHBand="0" w:noVBand="0"/>
      </w:tblPr>
      <w:tblGrid>
        <w:gridCol w:w="9411"/>
      </w:tblGrid>
      <w:tr w:rsidR="00173F39">
        <w:trPr>
          <w:trHeight w:val="752"/>
        </w:trPr>
        <w:tc>
          <w:tcPr>
            <w:tcW w:w="9411" w:type="dxa"/>
            <w:vMerge w:val="restart"/>
            <w:tcBorders>
              <w:top w:val="nil"/>
              <w:left w:val="single" w:sz="6" w:space="0" w:color="024A68"/>
              <w:right w:val="nil"/>
            </w:tcBorders>
            <w:tcMar>
              <w:top w:w="60" w:type="dxa"/>
              <w:left w:w="60" w:type="dxa"/>
              <w:bottom w:w="60" w:type="dxa"/>
              <w:right w:w="60" w:type="dxa"/>
            </w:tcMar>
          </w:tcPr>
          <w:p w:rsidR="00173F39" w:rsidRDefault="00DD264D">
            <w:pPr>
              <w:shd w:val="clear" w:color="auto" w:fill="037DB0"/>
              <w:ind w:left="0" w:hanging="2"/>
              <w:jc w:val="center"/>
              <w:rPr>
                <w:rFonts w:ascii="Arial" w:eastAsia="Arial" w:hAnsi="Arial" w:cs="Arial"/>
                <w:sz w:val="16"/>
                <w:szCs w:val="16"/>
              </w:rPr>
            </w:pPr>
            <w:r>
              <w:rPr>
                <w:rFonts w:ascii="Arial" w:eastAsia="Arial" w:hAnsi="Arial" w:cs="Arial"/>
                <w:b/>
                <w:smallCaps/>
                <w:sz w:val="16"/>
                <w:szCs w:val="16"/>
              </w:rPr>
              <w:t>NORMATIVA SOBRE EL SISTEMA PRESUPUESTARIO</w:t>
            </w:r>
          </w:p>
          <w:p w:rsidR="00173F39" w:rsidRDefault="00173F39">
            <w:pPr>
              <w:ind w:left="0" w:hanging="2"/>
              <w:rPr>
                <w:rFonts w:ascii="Arial" w:eastAsia="Arial" w:hAnsi="Arial" w:cs="Arial"/>
                <w:sz w:val="22"/>
                <w:szCs w:val="22"/>
              </w:rPr>
            </w:pPr>
          </w:p>
          <w:p w:rsidR="00173F39" w:rsidRDefault="00DD264D">
            <w:pPr>
              <w:ind w:left="0" w:hanging="2"/>
              <w:rPr>
                <w:rFonts w:ascii="Arial" w:eastAsia="Arial" w:hAnsi="Arial" w:cs="Arial"/>
                <w:sz w:val="22"/>
                <w:szCs w:val="22"/>
              </w:rPr>
            </w:pPr>
            <w:r>
              <w:rPr>
                <w:rFonts w:ascii="Arial" w:eastAsia="Arial" w:hAnsi="Arial" w:cs="Arial"/>
                <w:sz w:val="22"/>
                <w:szCs w:val="22"/>
              </w:rPr>
              <w:t>Constitución Nacional.</w:t>
            </w:r>
          </w:p>
          <w:p w:rsidR="00173F39" w:rsidRDefault="00DD264D">
            <w:pPr>
              <w:ind w:left="0" w:hanging="2"/>
              <w:rPr>
                <w:rFonts w:ascii="Arial" w:eastAsia="Arial" w:hAnsi="Arial" w:cs="Arial"/>
                <w:sz w:val="22"/>
                <w:szCs w:val="22"/>
              </w:rPr>
            </w:pPr>
            <w:r>
              <w:rPr>
                <w:rFonts w:ascii="Arial" w:eastAsia="Arial" w:hAnsi="Arial" w:cs="Arial"/>
                <w:sz w:val="22"/>
                <w:szCs w:val="22"/>
              </w:rPr>
              <w:t>Decretos Reglamentarios.</w:t>
            </w:r>
          </w:p>
          <w:p w:rsidR="00173F39" w:rsidRDefault="00DD264D">
            <w:pPr>
              <w:ind w:left="0" w:hanging="2"/>
              <w:rPr>
                <w:rFonts w:ascii="Arial" w:eastAsia="Arial" w:hAnsi="Arial" w:cs="Arial"/>
                <w:sz w:val="22"/>
                <w:szCs w:val="22"/>
              </w:rPr>
            </w:pPr>
            <w:r>
              <w:rPr>
                <w:rFonts w:ascii="Arial" w:eastAsia="Arial" w:hAnsi="Arial" w:cs="Arial"/>
                <w:sz w:val="22"/>
                <w:szCs w:val="22"/>
              </w:rPr>
              <w:t>Ley 24.156 de Administración Financiera y de Control Público Nacional.</w:t>
            </w:r>
          </w:p>
          <w:p w:rsidR="00173F39" w:rsidRDefault="00DD264D">
            <w:pPr>
              <w:ind w:left="0" w:hanging="2"/>
              <w:rPr>
                <w:rFonts w:ascii="Arial" w:eastAsia="Arial" w:hAnsi="Arial" w:cs="Arial"/>
                <w:sz w:val="22"/>
                <w:szCs w:val="22"/>
              </w:rPr>
            </w:pPr>
            <w:r>
              <w:rPr>
                <w:rFonts w:ascii="Arial" w:eastAsia="Arial" w:hAnsi="Arial" w:cs="Arial"/>
                <w:sz w:val="22"/>
                <w:szCs w:val="22"/>
              </w:rPr>
              <w:t>Ley 25.152 de Solvencia Fiscal y Calidad de Gestión Pública Nacional.</w:t>
            </w:r>
          </w:p>
          <w:p w:rsidR="00173F39" w:rsidRDefault="00DD264D">
            <w:pPr>
              <w:ind w:left="0" w:hanging="2"/>
              <w:rPr>
                <w:rFonts w:ascii="Arial" w:eastAsia="Arial" w:hAnsi="Arial" w:cs="Arial"/>
                <w:sz w:val="22"/>
                <w:szCs w:val="22"/>
              </w:rPr>
            </w:pPr>
            <w:r>
              <w:rPr>
                <w:rFonts w:ascii="Arial" w:eastAsia="Arial" w:hAnsi="Arial" w:cs="Arial"/>
                <w:sz w:val="22"/>
                <w:szCs w:val="22"/>
              </w:rPr>
              <w:t>Ley 25.917 Régimen Federal de Responsabilidad Fiscal</w:t>
            </w:r>
          </w:p>
          <w:p w:rsidR="00173F39" w:rsidRDefault="00DD264D">
            <w:pPr>
              <w:ind w:left="0" w:hanging="2"/>
              <w:rPr>
                <w:rFonts w:ascii="Arial" w:eastAsia="Arial" w:hAnsi="Arial" w:cs="Arial"/>
                <w:sz w:val="22"/>
                <w:szCs w:val="22"/>
              </w:rPr>
            </w:pPr>
            <w:r>
              <w:rPr>
                <w:rFonts w:ascii="Arial" w:eastAsia="Arial" w:hAnsi="Arial" w:cs="Arial"/>
                <w:sz w:val="22"/>
                <w:szCs w:val="22"/>
              </w:rPr>
              <w:t>Leyes Anuales de Presupuesto nacional</w:t>
            </w:r>
          </w:p>
          <w:p w:rsidR="00173F39" w:rsidRDefault="00DD264D">
            <w:pPr>
              <w:ind w:left="0" w:hanging="2"/>
              <w:rPr>
                <w:rFonts w:ascii="Arial" w:eastAsia="Arial" w:hAnsi="Arial" w:cs="Arial"/>
                <w:sz w:val="22"/>
                <w:szCs w:val="22"/>
                <w:highlight w:val="white"/>
              </w:rPr>
            </w:pPr>
            <w:r>
              <w:rPr>
                <w:rFonts w:ascii="Arial" w:eastAsia="Arial" w:hAnsi="Arial" w:cs="Arial"/>
                <w:sz w:val="22"/>
                <w:szCs w:val="22"/>
              </w:rPr>
              <w:t>Ley 1</w:t>
            </w:r>
            <w:r>
              <w:rPr>
                <w:rFonts w:ascii="Arial" w:eastAsia="Arial" w:hAnsi="Arial" w:cs="Arial"/>
                <w:sz w:val="22"/>
                <w:szCs w:val="22"/>
                <w:highlight w:val="white"/>
              </w:rPr>
              <w:t>1.672 Complementaria del Presupuesto</w:t>
            </w:r>
          </w:p>
          <w:p w:rsidR="00173F39" w:rsidRDefault="00DD264D">
            <w:pPr>
              <w:ind w:left="0" w:hanging="2"/>
              <w:rPr>
                <w:rFonts w:ascii="Arial" w:eastAsia="Arial" w:hAnsi="Arial" w:cs="Arial"/>
                <w:sz w:val="22"/>
                <w:szCs w:val="22"/>
                <w:highlight w:val="white"/>
              </w:rPr>
            </w:pPr>
            <w:r>
              <w:rPr>
                <w:rFonts w:ascii="Arial" w:eastAsia="Arial" w:hAnsi="Arial" w:cs="Arial"/>
                <w:sz w:val="22"/>
                <w:szCs w:val="22"/>
                <w:highlight w:val="white"/>
              </w:rPr>
              <w:t>Ley 24.629 Normas para la Ejecución del Presupuesto y reorganización Administrativa</w:t>
            </w:r>
          </w:p>
          <w:p w:rsidR="00173F39" w:rsidRDefault="00DD264D">
            <w:pPr>
              <w:ind w:left="0" w:hanging="2"/>
              <w:rPr>
                <w:rFonts w:ascii="Arial" w:eastAsia="Arial" w:hAnsi="Arial" w:cs="Arial"/>
                <w:sz w:val="22"/>
                <w:szCs w:val="22"/>
                <w:highlight w:val="white"/>
              </w:rPr>
            </w:pPr>
            <w:r>
              <w:rPr>
                <w:rFonts w:ascii="Arial" w:eastAsia="Arial" w:hAnsi="Arial" w:cs="Arial"/>
                <w:sz w:val="22"/>
                <w:szCs w:val="22"/>
                <w:highlight w:val="white"/>
              </w:rPr>
              <w:t>Disposiciones de la ONP</w:t>
            </w:r>
          </w:p>
          <w:p w:rsidR="00173F39" w:rsidRDefault="00DD264D">
            <w:pPr>
              <w:ind w:left="0" w:hanging="2"/>
              <w:rPr>
                <w:rFonts w:ascii="Arial" w:eastAsia="Arial" w:hAnsi="Arial" w:cs="Arial"/>
                <w:sz w:val="22"/>
                <w:szCs w:val="22"/>
                <w:highlight w:val="white"/>
              </w:rPr>
            </w:pPr>
            <w:r>
              <w:rPr>
                <w:rFonts w:ascii="Arial" w:eastAsia="Arial" w:hAnsi="Arial" w:cs="Arial"/>
                <w:sz w:val="22"/>
                <w:szCs w:val="22"/>
                <w:highlight w:val="white"/>
              </w:rPr>
              <w:t>Estatuto de Universidades Nacionales</w:t>
            </w:r>
          </w:p>
          <w:p w:rsidR="00173F39" w:rsidRDefault="00DD264D">
            <w:pPr>
              <w:ind w:left="0" w:hanging="2"/>
              <w:rPr>
                <w:rFonts w:ascii="Arial" w:eastAsia="Arial" w:hAnsi="Arial" w:cs="Arial"/>
                <w:sz w:val="22"/>
                <w:szCs w:val="22"/>
                <w:highlight w:val="green"/>
              </w:rPr>
            </w:pPr>
            <w:r>
              <w:rPr>
                <w:rFonts w:ascii="Arial" w:eastAsia="Arial" w:hAnsi="Arial" w:cs="Arial"/>
                <w:sz w:val="22"/>
                <w:szCs w:val="22"/>
                <w:highlight w:val="white"/>
              </w:rPr>
              <w:t>Ley de Educación Superior Nº 24.521</w:t>
            </w: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16"/>
                <w:szCs w:val="16"/>
              </w:rPr>
            </w:pP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22"/>
                <w:szCs w:val="22"/>
              </w:rPr>
            </w:pPr>
          </w:p>
        </w:tc>
      </w:tr>
      <w:tr w:rsidR="00173F39">
        <w:trPr>
          <w:trHeight w:val="388"/>
        </w:trPr>
        <w:tc>
          <w:tcPr>
            <w:tcW w:w="9411" w:type="dxa"/>
            <w:vMerge/>
            <w:tcBorders>
              <w:top w:val="nil"/>
              <w:left w:val="single" w:sz="6" w:space="0" w:color="024A68"/>
              <w:right w:val="nil"/>
            </w:tcBorders>
            <w:tcMar>
              <w:top w:w="60" w:type="dxa"/>
              <w:left w:w="60" w:type="dxa"/>
              <w:bottom w:w="60" w:type="dxa"/>
              <w:right w:w="60" w:type="dxa"/>
            </w:tcMar>
          </w:tcPr>
          <w:p w:rsidR="00173F39" w:rsidRDefault="00173F39">
            <w:pPr>
              <w:widowControl w:val="0"/>
              <w:pBdr>
                <w:top w:val="nil"/>
                <w:left w:val="nil"/>
                <w:bottom w:val="nil"/>
                <w:right w:val="nil"/>
                <w:between w:val="nil"/>
              </w:pBdr>
              <w:spacing w:line="276" w:lineRule="auto"/>
              <w:ind w:left="0" w:hanging="2"/>
              <w:rPr>
                <w:rFonts w:ascii="Arial" w:eastAsia="Arial" w:hAnsi="Arial" w:cs="Arial"/>
                <w:sz w:val="22"/>
                <w:szCs w:val="22"/>
              </w:rPr>
            </w:pPr>
          </w:p>
        </w:tc>
      </w:tr>
    </w:tbl>
    <w:p w:rsidR="00173F39" w:rsidRDefault="00173F39">
      <w:pPr>
        <w:spacing w:after="60" w:line="276" w:lineRule="auto"/>
        <w:ind w:left="0" w:hanging="2"/>
        <w:jc w:val="both"/>
        <w:rPr>
          <w:rFonts w:ascii="Arial" w:eastAsia="Arial" w:hAnsi="Arial" w:cs="Arial"/>
          <w:sz w:val="22"/>
          <w:szCs w:val="22"/>
        </w:rPr>
      </w:pPr>
    </w:p>
    <w:p w:rsidR="00173F39" w:rsidRDefault="00173F39">
      <w:pPr>
        <w:spacing w:after="60" w:line="276" w:lineRule="auto"/>
        <w:ind w:left="0" w:hanging="2"/>
        <w:jc w:val="both"/>
        <w:rPr>
          <w:rFonts w:ascii="Arial" w:eastAsia="Arial" w:hAnsi="Arial" w:cs="Arial"/>
          <w:sz w:val="22"/>
          <w:szCs w:val="22"/>
        </w:rPr>
      </w:pPr>
    </w:p>
    <w:p w:rsidR="00173F39" w:rsidRDefault="00173F39">
      <w:pPr>
        <w:spacing w:after="60" w:line="276" w:lineRule="auto"/>
        <w:ind w:left="0" w:hanging="2"/>
        <w:jc w:val="both"/>
        <w:rPr>
          <w:rFonts w:ascii="Arial" w:eastAsia="Arial" w:hAnsi="Arial" w:cs="Arial"/>
          <w:sz w:val="22"/>
          <w:szCs w:val="22"/>
        </w:rPr>
      </w:pPr>
    </w:p>
    <w:p w:rsidR="00706AE0" w:rsidRDefault="00706AE0" w:rsidP="00706AE0">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Marco Teórico Basado en la Normativa</w:t>
      </w:r>
    </w:p>
    <w:p w:rsidR="00173F39" w:rsidRDefault="00173F39">
      <w:pPr>
        <w:spacing w:after="60" w:line="276" w:lineRule="auto"/>
        <w:ind w:left="0" w:hanging="2"/>
        <w:jc w:val="both"/>
        <w:rPr>
          <w:rFonts w:ascii="Arial" w:eastAsia="Arial" w:hAnsi="Arial" w:cs="Arial"/>
          <w:sz w:val="22"/>
          <w:szCs w:val="22"/>
        </w:rPr>
      </w:pPr>
    </w:p>
    <w:p w:rsidR="00173F39" w:rsidRDefault="00706AE0">
      <w:pPr>
        <w:spacing w:after="60" w:line="276" w:lineRule="auto"/>
        <w:ind w:left="0" w:hanging="2"/>
        <w:jc w:val="both"/>
        <w:rPr>
          <w:rFonts w:ascii="Arial" w:eastAsia="Arial" w:hAnsi="Arial" w:cs="Arial"/>
          <w:sz w:val="22"/>
          <w:szCs w:val="22"/>
        </w:rPr>
      </w:pPr>
      <w:r>
        <w:rPr>
          <w:rFonts w:ascii="Arial" w:eastAsia="Arial" w:hAnsi="Arial" w:cs="Arial"/>
          <w:sz w:val="22"/>
          <w:szCs w:val="22"/>
        </w:rPr>
        <w:t xml:space="preserve">1.- </w:t>
      </w:r>
      <w:r w:rsidR="00DD264D">
        <w:rPr>
          <w:rFonts w:ascii="Arial" w:eastAsia="Arial" w:hAnsi="Arial" w:cs="Arial"/>
          <w:sz w:val="22"/>
          <w:szCs w:val="22"/>
        </w:rPr>
        <w:t>La Constitución Nacional y el Sistema Presupuestario</w:t>
      </w:r>
    </w:p>
    <w:p w:rsidR="00173F39" w:rsidRDefault="00DD264D">
      <w:pPr>
        <w:spacing w:after="240"/>
        <w:ind w:left="0" w:hanging="2"/>
        <w:jc w:val="center"/>
        <w:rPr>
          <w:rFonts w:ascii="Arial" w:eastAsia="Arial" w:hAnsi="Arial" w:cs="Arial"/>
          <w:sz w:val="16"/>
          <w:szCs w:val="16"/>
        </w:rPr>
      </w:pPr>
      <w:r>
        <w:rPr>
          <w:noProof/>
          <w:lang w:val="en-US" w:eastAsia="en-US"/>
        </w:rPr>
        <mc:AlternateContent>
          <mc:Choice Requires="wpg">
            <w:drawing>
              <wp:anchor distT="0" distB="0" distL="114300" distR="114300" simplePos="0" relativeHeight="251658240" behindDoc="0" locked="0" layoutInCell="1" hidden="0" allowOverlap="1">
                <wp:simplePos x="0" y="0"/>
                <wp:positionH relativeFrom="column">
                  <wp:posOffset>-70485</wp:posOffset>
                </wp:positionH>
                <wp:positionV relativeFrom="paragraph">
                  <wp:posOffset>41910</wp:posOffset>
                </wp:positionV>
                <wp:extent cx="5542915" cy="3989705"/>
                <wp:effectExtent l="0" t="0" r="0" b="0"/>
                <wp:wrapNone/>
                <wp:docPr id="1029" name="Grupo 1029"/>
                <wp:cNvGraphicFramePr/>
                <a:graphic xmlns:a="http://schemas.openxmlformats.org/drawingml/2006/main">
                  <a:graphicData uri="http://schemas.microsoft.com/office/word/2010/wordprocessingGroup">
                    <wpg:wgp>
                      <wpg:cNvGrpSpPr/>
                      <wpg:grpSpPr>
                        <a:xfrm>
                          <a:off x="0" y="0"/>
                          <a:ext cx="5542915" cy="3989705"/>
                          <a:chOff x="2574544" y="1785148"/>
                          <a:chExt cx="5542915" cy="3989705"/>
                        </a:xfrm>
                      </wpg:grpSpPr>
                      <wpg:grpSp>
                        <wpg:cNvPr id="1" name="Grupo 1"/>
                        <wpg:cNvGrpSpPr/>
                        <wpg:grpSpPr>
                          <a:xfrm>
                            <a:off x="2574544" y="1785148"/>
                            <a:ext cx="5542915" cy="3989705"/>
                            <a:chOff x="4274" y="4536"/>
                            <a:chExt cx="3361" cy="4322"/>
                          </a:xfrm>
                        </wpg:grpSpPr>
                        <wps:wsp>
                          <wps:cNvPr id="2" name="Rectángulo 2"/>
                          <wps:cNvSpPr/>
                          <wps:spPr>
                            <a:xfrm>
                              <a:off x="4274" y="4536"/>
                              <a:ext cx="3350" cy="4300"/>
                            </a:xfrm>
                            <a:prstGeom prst="rect">
                              <a:avLst/>
                            </a:prstGeom>
                            <a:noFill/>
                            <a:ln>
                              <a:noFill/>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3" name="Rectángulo 3"/>
                          <wps:cNvSpPr/>
                          <wps:spPr>
                            <a:xfrm>
                              <a:off x="4274" y="4536"/>
                              <a:ext cx="3361" cy="4322"/>
                            </a:xfrm>
                            <a:prstGeom prst="rect">
                              <a:avLst/>
                            </a:prstGeom>
                            <a:noFill/>
                            <a:ln>
                              <a:noFill/>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4" name="Conector recto de flecha 4"/>
                          <wps:cNvCnPr/>
                          <wps:spPr>
                            <a:xfrm rot="10800000">
                              <a:off x="5263" y="6297"/>
                              <a:ext cx="346" cy="201"/>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5" name="Elipse 5"/>
                          <wps:cNvSpPr/>
                          <wps:spPr>
                            <a:xfrm>
                              <a:off x="4520" y="5700"/>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100: Atribuciones del Jefe de Gabinete de Ministros</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6" name="Conector recto de flecha 6"/>
                          <wps:cNvCnPr/>
                          <wps:spPr>
                            <a:xfrm flipH="1">
                              <a:off x="5263" y="6896"/>
                              <a:ext cx="347" cy="199"/>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7" name="Elipse 7"/>
                          <wps:cNvSpPr/>
                          <wps:spPr>
                            <a:xfrm>
                              <a:off x="4520" y="6895"/>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99: Atribuciones del Poder Ejecutivo. Inc 10</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8" name="Conector recto de flecha 8"/>
                          <wps:cNvCnPr/>
                          <wps:spPr>
                            <a:xfrm>
                              <a:off x="5954" y="7094"/>
                              <a:ext cx="1" cy="40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9" name="Elipse 9"/>
                          <wps:cNvSpPr/>
                          <wps:spPr>
                            <a:xfrm>
                              <a:off x="5555" y="7493"/>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85: Auditoria General de la Nación</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10" name="Conector recto de flecha 10"/>
                          <wps:cNvCnPr/>
                          <wps:spPr>
                            <a:xfrm>
                              <a:off x="6299" y="6895"/>
                              <a:ext cx="346" cy="20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11" name="Elipse 11"/>
                          <wps:cNvSpPr/>
                          <wps:spPr>
                            <a:xfrm>
                              <a:off x="6591" y="6895"/>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75. Inc. 8: Fijar anualmente…el presupuesto</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12" name="Conector recto de flecha 12"/>
                          <wps:cNvCnPr/>
                          <wps:spPr>
                            <a:xfrm rot="10800000" flipH="1">
                              <a:off x="6299" y="6298"/>
                              <a:ext cx="346" cy="199"/>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13" name="Elipse 13"/>
                          <wps:cNvSpPr/>
                          <wps:spPr>
                            <a:xfrm>
                              <a:off x="6591" y="5699"/>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75: Atribuciones del Congreso</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14" name="Conector recto de flecha 14"/>
                          <wps:cNvCnPr/>
                          <wps:spPr>
                            <a:xfrm rot="10800000">
                              <a:off x="5954" y="5899"/>
                              <a:ext cx="0" cy="399"/>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wps:wsp>
                          <wps:cNvPr id="15" name="Elipse 15"/>
                          <wps:cNvSpPr/>
                          <wps:spPr>
                            <a:xfrm>
                              <a:off x="5555" y="5101"/>
                              <a:ext cx="798"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16"/>
                                  </w:rPr>
                                  <w:t>Art. 4: Financiamiento</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16" name="Elipse 16"/>
                          <wps:cNvSpPr/>
                          <wps:spPr>
                            <a:xfrm>
                              <a:off x="5555" y="6298"/>
                              <a:ext cx="1012" cy="798"/>
                            </a:xfrm>
                            <a:prstGeom prst="ellipse">
                              <a:avLst/>
                            </a:prstGeom>
                            <a:solidFill>
                              <a:srgbClr val="BBE0E3"/>
                            </a:solidFill>
                            <a:ln w="9525" cap="flat" cmpd="sng">
                              <a:solidFill>
                                <a:srgbClr val="000000"/>
                              </a:solidFill>
                              <a:prstDash val="solid"/>
                              <a:miter lim="800000"/>
                              <a:headEnd type="none" w="sm" len="sm"/>
                              <a:tailEnd type="none" w="sm" len="sm"/>
                            </a:ln>
                          </wps:spPr>
                          <wps:txbx>
                            <w:txbxContent>
                              <w:p w:rsidR="00173F39" w:rsidRDefault="00DD264D">
                                <w:pPr>
                                  <w:spacing w:line="240" w:lineRule="auto"/>
                                  <w:ind w:left="0" w:hanging="2"/>
                                  <w:jc w:val="center"/>
                                </w:pPr>
                                <w:r>
                                  <w:rPr>
                                    <w:rFonts w:ascii="Arial" w:eastAsia="Arial" w:hAnsi="Arial" w:cs="Arial"/>
                                    <w:color w:val="000000"/>
                                    <w:sz w:val="23"/>
                                  </w:rPr>
                                  <w:t>Constitución Nacional</w:t>
                                </w:r>
                              </w:p>
                              <w:p w:rsidR="00173F39" w:rsidRDefault="00173F39">
                                <w:pPr>
                                  <w:spacing w:line="240" w:lineRule="auto"/>
                                  <w:ind w:left="0" w:hanging="2"/>
                                </w:pPr>
                              </w:p>
                            </w:txbxContent>
                          </wps:txbx>
                          <wps:bodyPr spcFirstLastPara="1" wrap="square" lIns="91425" tIns="45700" rIns="91425" bIns="45700" anchor="t" anchorCtr="0">
                            <a:noAutofit/>
                          </wps:bodyPr>
                        </wps:wsp>
                      </wpg:grpSp>
                    </wpg:wgp>
                  </a:graphicData>
                </a:graphic>
              </wp:anchor>
            </w:drawing>
          </mc:Choice>
          <mc:Fallback>
            <w:pict>
              <v:group id="Grupo 1029" o:spid="_x0000_s1026" style="position:absolute;left:0;text-align:left;margin-left:-5.55pt;margin-top:3.3pt;width:436.45pt;height:314.15pt;z-index:251658240" coordorigin="25745,17851" coordsize="55429,39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">
                <v:group id="Grupo 1" o:spid="_x0000_s1027" style="position:absolute;left:25745;top:17851;width:55429;height:39897" coordorigin="4274,4536" coordsize="3361,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left:4274;top:4536;width:3350;height:4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73F39" w:rsidRDefault="00173F39">
                          <w:pPr>
                            <w:spacing w:line="240" w:lineRule="auto"/>
                            <w:ind w:left="0" w:hanging="2"/>
                          </w:pPr>
                        </w:p>
                      </w:txbxContent>
                    </v:textbox>
                  </v:rect>
                  <v:rect id="Rectángulo 3" o:spid="_x0000_s1029" style="position:absolute;left:4274;top:4536;width:3361;height:4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173F39" w:rsidRDefault="00173F39">
                          <w:pPr>
                            <w:spacing w:line="240" w:lineRule="auto"/>
                            <w:ind w:left="0" w:hanging="2"/>
                          </w:pPr>
                        </w:p>
                      </w:txbxContent>
                    </v:textbox>
                  </v:rect>
                  <v:shapetype id="_x0000_t32" coordsize="21600,21600" o:spt="32" o:oned="t" path="m,l21600,21600e" filled="f">
                    <v:path arrowok="t" fillok="f" o:connecttype="none"/>
                    <o:lock v:ext="edit" shapetype="t"/>
                  </v:shapetype>
                  <v:shape id="Conector recto de flecha 4" o:spid="_x0000_s1030" type="#_x0000_t32" style="position:absolute;left:5263;top:6297;width:346;height:20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" filled="t" strokeweight="2.25pt">
                    <v:stroke joinstyle="miter"/>
                  </v:shape>
                  <v:oval id="Elipse 5" o:spid="_x0000_s1031" style="position:absolute;left:4520;top:5700;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Art. 100: Atribuciones del Jefe de Gabinete de Ministros</w:t>
                          </w:r>
                        </w:p>
                        <w:p w:rsidR="00173F39" w:rsidRDefault="00173F39">
                          <w:pPr>
                            <w:spacing w:line="240" w:lineRule="auto"/>
                            <w:ind w:left="0" w:hanging="2"/>
                          </w:pPr>
                        </w:p>
                      </w:txbxContent>
                    </v:textbox>
                  </v:oval>
                  <v:shape id="Conector recto de flecha 6" o:spid="_x0000_s1032" type="#_x0000_t32" style="position:absolute;left:5263;top:6896;width:347;height:1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" filled="t" strokeweight="2.25pt">
                    <v:stroke joinstyle="miter"/>
                  </v:shape>
                  <v:oval id="Elipse 7" o:spid="_x0000_s1033" style="position:absolute;left:4520;top:689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 xml:space="preserve">Art. 99: Atribuciones del Poder Ejecutivo. </w:t>
                          </w:r>
                          <w:proofErr w:type="spellStart"/>
                          <w:r>
                            <w:rPr>
                              <w:rFonts w:ascii="Arial" w:eastAsia="Arial" w:hAnsi="Arial" w:cs="Arial"/>
                              <w:color w:val="000000"/>
                              <w:sz w:val="16"/>
                            </w:rPr>
                            <w:t>Inc</w:t>
                          </w:r>
                          <w:proofErr w:type="spellEnd"/>
                          <w:r>
                            <w:rPr>
                              <w:rFonts w:ascii="Arial" w:eastAsia="Arial" w:hAnsi="Arial" w:cs="Arial"/>
                              <w:color w:val="000000"/>
                              <w:sz w:val="16"/>
                            </w:rPr>
                            <w:t xml:space="preserve"> 10</w:t>
                          </w:r>
                        </w:p>
                        <w:p w:rsidR="00173F39" w:rsidRDefault="00173F39">
                          <w:pPr>
                            <w:spacing w:line="240" w:lineRule="auto"/>
                            <w:ind w:left="0" w:hanging="2"/>
                          </w:pPr>
                        </w:p>
                      </w:txbxContent>
                    </v:textbox>
                  </v:oval>
                  <v:shape id="Conector recto de flecha 8" o:spid="_x0000_s1034" type="#_x0000_t32" style="position:absolute;left:5954;top:7094;width:1;height: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" filled="t" strokeweight="2.25pt">
                    <v:stroke joinstyle="miter"/>
                  </v:shape>
                  <v:oval id="Elipse 9" o:spid="_x0000_s1035" style="position:absolute;left:5555;top:7493;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Art. 85: Auditoria General de la Nación</w:t>
                          </w:r>
                        </w:p>
                        <w:p w:rsidR="00173F39" w:rsidRDefault="00173F39">
                          <w:pPr>
                            <w:spacing w:line="240" w:lineRule="auto"/>
                            <w:ind w:left="0" w:hanging="2"/>
                          </w:pPr>
                        </w:p>
                      </w:txbxContent>
                    </v:textbox>
                  </v:oval>
                  <v:shape id="Conector recto de flecha 10" o:spid="_x0000_s1036" type="#_x0000_t32" style="position:absolute;left:6299;top:6895;width:346;height:2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" filled="t" strokeweight="2.25pt">
                    <v:stroke joinstyle="miter"/>
                  </v:shape>
                  <v:oval id="Elipse 11" o:spid="_x0000_s1037" style="position:absolute;left:6591;top:689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Art. 75. Inc. 8: Fijar anualmente…el presupuesto</w:t>
                          </w:r>
                        </w:p>
                        <w:p w:rsidR="00173F39" w:rsidRDefault="00173F39">
                          <w:pPr>
                            <w:spacing w:line="240" w:lineRule="auto"/>
                            <w:ind w:left="0" w:hanging="2"/>
                          </w:pPr>
                        </w:p>
                      </w:txbxContent>
                    </v:textbox>
                  </v:oval>
                  <v:shape id="Conector recto de flecha 12" o:spid="_x0000_s1038" type="#_x0000_t32" style="position:absolute;left:6299;top:6298;width:346;height:199;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" filled="t" strokeweight="2.25pt">
                    <v:stroke joinstyle="miter"/>
                  </v:shape>
                  <v:oval id="Elipse 13" o:spid="_x0000_s1039" style="position:absolute;left:6591;top:5699;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Art. 75: Atribuciones del Congreso</w:t>
                          </w:r>
                        </w:p>
                        <w:p w:rsidR="00173F39" w:rsidRDefault="00173F39">
                          <w:pPr>
                            <w:spacing w:line="240" w:lineRule="auto"/>
                            <w:ind w:left="0" w:hanging="2"/>
                          </w:pPr>
                        </w:p>
                      </w:txbxContent>
                    </v:textbox>
                  </v:oval>
                  <v:shape id="Conector recto de flecha 14" o:spid="_x0000_s1040" type="#_x0000_t32" style="position:absolute;left:5954;top:5899;width:0;height:39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" filled="t" strokeweight="2.25pt">
                    <v:stroke joinstyle="miter"/>
                  </v:shape>
                  <v:oval id="Elipse 15" o:spid="_x0000_s1041" style="position:absolute;left:5555;top:5101;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16"/>
                            </w:rPr>
                            <w:t>Art. 4: Financiamiento</w:t>
                          </w:r>
                        </w:p>
                        <w:p w:rsidR="00173F39" w:rsidRDefault="00173F39">
                          <w:pPr>
                            <w:spacing w:line="240" w:lineRule="auto"/>
                            <w:ind w:left="0" w:hanging="2"/>
                          </w:pPr>
                        </w:p>
                      </w:txbxContent>
                    </v:textbox>
                  </v:oval>
                  <v:oval id="Elipse 16" o:spid="_x0000_s1042" style="position:absolute;left:5555;top:6298;width:1012;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" fillcolor="#bbe0e3">
                    <v:stroke startarrowwidth="narrow" startarrowlength="short" endarrowwidth="narrow" endarrowlength="short" joinstyle="miter"/>
                    <v:textbox inset="2.53958mm,1.2694mm,2.53958mm,1.2694mm">
                      <w:txbxContent>
                        <w:p w:rsidR="00173F39" w:rsidRDefault="00DD264D">
                          <w:pPr>
                            <w:spacing w:line="240" w:lineRule="auto"/>
                            <w:ind w:left="0" w:hanging="2"/>
                            <w:jc w:val="center"/>
                          </w:pPr>
                          <w:r>
                            <w:rPr>
                              <w:rFonts w:ascii="Arial" w:eastAsia="Arial" w:hAnsi="Arial" w:cs="Arial"/>
                              <w:color w:val="000000"/>
                              <w:sz w:val="23"/>
                            </w:rPr>
                            <w:t>Constitución Nacional</w:t>
                          </w:r>
                        </w:p>
                        <w:p w:rsidR="00173F39" w:rsidRDefault="00173F39">
                          <w:pPr>
                            <w:spacing w:line="240" w:lineRule="auto"/>
                            <w:ind w:left="0" w:hanging="2"/>
                          </w:pPr>
                        </w:p>
                      </w:txbxContent>
                    </v:textbox>
                  </v:oval>
                </v:group>
              </v:group>
            </w:pict>
          </mc:Fallback>
        </mc:AlternateContent>
      </w:r>
    </w:p>
    <w:p w:rsidR="00173F39" w:rsidRDefault="00173F39">
      <w:pPr>
        <w:spacing w:after="240"/>
        <w:ind w:left="0" w:hanging="2"/>
        <w:jc w:val="center"/>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173F39">
      <w:pPr>
        <w:spacing w:after="240"/>
        <w:ind w:left="0" w:hanging="2"/>
        <w:rPr>
          <w:rFonts w:ascii="Arial" w:eastAsia="Arial" w:hAnsi="Arial" w:cs="Arial"/>
          <w:sz w:val="22"/>
          <w:szCs w:val="22"/>
        </w:rPr>
      </w:pPr>
    </w:p>
    <w:p w:rsidR="00173F39" w:rsidRDefault="00706AE0">
      <w:pPr>
        <w:spacing w:after="240"/>
        <w:ind w:left="0" w:hanging="2"/>
        <w:jc w:val="both"/>
        <w:rPr>
          <w:rFonts w:ascii="Arial" w:eastAsia="Arial" w:hAnsi="Arial" w:cs="Arial"/>
          <w:sz w:val="22"/>
          <w:szCs w:val="22"/>
        </w:rPr>
      </w:pPr>
      <w:r>
        <w:rPr>
          <w:rFonts w:ascii="Arial" w:eastAsia="Arial" w:hAnsi="Arial" w:cs="Arial"/>
          <w:sz w:val="22"/>
          <w:szCs w:val="22"/>
        </w:rPr>
        <w:t>2.-</w:t>
      </w:r>
      <w:r w:rsidR="00DD264D">
        <w:rPr>
          <w:rFonts w:ascii="Arial" w:eastAsia="Arial" w:hAnsi="Arial" w:cs="Arial"/>
          <w:sz w:val="22"/>
          <w:szCs w:val="22"/>
        </w:rPr>
        <w:t xml:space="preserve">Ley 24156: Ley de Administración Financiera y Enfoque de Sistemas-Descripción de los Sistemas y su interrelación </w:t>
      </w:r>
    </w:p>
    <w:p w:rsidR="00173F39" w:rsidRDefault="00DD264D">
      <w:pPr>
        <w:spacing w:after="240"/>
        <w:ind w:left="0" w:hanging="2"/>
      </w:pPr>
      <w:r>
        <w:rPr>
          <w:rFonts w:ascii="Arial" w:eastAsia="Arial" w:hAnsi="Arial" w:cs="Arial"/>
          <w:sz w:val="22"/>
          <w:szCs w:val="22"/>
        </w:rPr>
        <w:t>Descripción de los Sistemas de la Ley 24.156</w:t>
      </w:r>
      <w:r w:rsidR="00706AE0">
        <w:rPr>
          <w:rFonts w:ascii="Arial" w:eastAsia="Arial" w:hAnsi="Arial" w:cs="Arial"/>
          <w:sz w:val="22"/>
          <w:szCs w:val="22"/>
        </w:rPr>
        <w:t>: tres macrosistemas</w:t>
      </w:r>
    </w:p>
    <w:p w:rsidR="00173F39" w:rsidRDefault="00DD264D">
      <w:pPr>
        <w:spacing w:after="240"/>
        <w:ind w:left="0" w:hanging="2"/>
        <w:rPr>
          <w:rFonts w:ascii="Arial" w:eastAsia="Arial" w:hAnsi="Arial" w:cs="Arial"/>
          <w:sz w:val="24"/>
          <w:szCs w:val="24"/>
        </w:rPr>
      </w:pPr>
      <w:r>
        <w:rPr>
          <w:rFonts w:ascii="Arial" w:eastAsia="Arial" w:hAnsi="Arial" w:cs="Arial"/>
          <w:noProof/>
          <w:sz w:val="24"/>
          <w:szCs w:val="24"/>
          <w:lang w:val="en-US" w:eastAsia="en-US"/>
        </w:rPr>
        <w:drawing>
          <wp:inline distT="114300" distB="114300" distL="114300" distR="114300">
            <wp:extent cx="5399730" cy="2120900"/>
            <wp:effectExtent l="0" t="0" r="0" b="0"/>
            <wp:docPr id="10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399730" cy="2120900"/>
                    </a:xfrm>
                    <a:prstGeom prst="rect">
                      <a:avLst/>
                    </a:prstGeom>
                    <a:ln/>
                  </pic:spPr>
                </pic:pic>
              </a:graphicData>
            </a:graphic>
          </wp:inline>
        </w:drawing>
      </w:r>
    </w:p>
    <w:p w:rsidR="00706AE0" w:rsidRDefault="00706AE0">
      <w:pPr>
        <w:spacing w:after="240"/>
        <w:ind w:left="0" w:hanging="2"/>
        <w:rPr>
          <w:rFonts w:ascii="Arial" w:eastAsia="Arial" w:hAnsi="Arial" w:cs="Arial"/>
          <w:b/>
          <w:sz w:val="24"/>
          <w:szCs w:val="24"/>
        </w:rPr>
      </w:pPr>
    </w:p>
    <w:p w:rsidR="00706AE0" w:rsidRDefault="00706AE0">
      <w:pPr>
        <w:spacing w:after="240"/>
        <w:ind w:left="0" w:hanging="2"/>
        <w:rPr>
          <w:rFonts w:ascii="Arial" w:eastAsia="Arial" w:hAnsi="Arial" w:cs="Arial"/>
          <w:b/>
          <w:sz w:val="24"/>
          <w:szCs w:val="24"/>
        </w:rPr>
      </w:pPr>
    </w:p>
    <w:p w:rsidR="00173F39" w:rsidRPr="00706AE0" w:rsidRDefault="00173F39">
      <w:pPr>
        <w:spacing w:after="240"/>
        <w:ind w:left="0" w:hanging="2"/>
        <w:rPr>
          <w:rFonts w:ascii="Arial" w:eastAsia="Arial" w:hAnsi="Arial" w:cs="Arial"/>
          <w:sz w:val="24"/>
          <w:szCs w:val="24"/>
        </w:rPr>
      </w:pPr>
    </w:p>
    <w:p w:rsidR="00173F39" w:rsidRDefault="00DD264D" w:rsidP="00706AE0">
      <w:pPr>
        <w:spacing w:after="240"/>
        <w:ind w:left="0" w:hanging="2"/>
        <w:jc w:val="both"/>
        <w:rPr>
          <w:rFonts w:ascii="Arial" w:eastAsia="Arial" w:hAnsi="Arial" w:cs="Arial"/>
          <w:sz w:val="24"/>
          <w:szCs w:val="24"/>
        </w:rPr>
      </w:pPr>
      <w:r>
        <w:rPr>
          <w:rFonts w:ascii="Arial" w:eastAsia="Arial" w:hAnsi="Arial" w:cs="Arial"/>
          <w:sz w:val="24"/>
          <w:szCs w:val="24"/>
        </w:rPr>
        <w:t>La Teoría General de Sistemas está presente en la definición conceptual de la Ley de Administración</w:t>
      </w:r>
      <w:r>
        <w:t xml:space="preserve"> </w:t>
      </w:r>
      <w:r>
        <w:rPr>
          <w:rFonts w:ascii="Arial" w:eastAsia="Arial" w:hAnsi="Arial" w:cs="Arial"/>
          <w:sz w:val="24"/>
          <w:szCs w:val="24"/>
        </w:rPr>
        <w:t>Financiera. La interrelación de los sistemas implica un desarrollo y funcionamiento eficaz y eficiente de cada uno de ellos.</w:t>
      </w:r>
    </w:p>
    <w:p w:rsidR="00173F39" w:rsidRDefault="00DD264D">
      <w:pPr>
        <w:spacing w:after="240"/>
        <w:ind w:left="0" w:hanging="2"/>
        <w:rPr>
          <w:rFonts w:ascii="Arial" w:eastAsia="Arial" w:hAnsi="Arial" w:cs="Arial"/>
          <w:sz w:val="24"/>
          <w:szCs w:val="24"/>
        </w:rPr>
      </w:pPr>
      <w:r>
        <w:rPr>
          <w:noProof/>
          <w:lang w:val="en-US" w:eastAsia="en-US"/>
        </w:rPr>
        <mc:AlternateContent>
          <mc:Choice Requires="wpg">
            <w:drawing>
              <wp:anchor distT="0" distB="0" distL="114300" distR="114300" simplePos="0" relativeHeight="251659264" behindDoc="0" locked="0" layoutInCell="1" hidden="0" allowOverlap="1">
                <wp:simplePos x="0" y="0"/>
                <wp:positionH relativeFrom="column">
                  <wp:posOffset>186870</wp:posOffset>
                </wp:positionH>
                <wp:positionV relativeFrom="paragraph">
                  <wp:posOffset>9525</wp:posOffset>
                </wp:positionV>
                <wp:extent cx="6220598" cy="3926315"/>
                <wp:effectExtent l="0" t="0" r="0" b="0"/>
                <wp:wrapNone/>
                <wp:docPr id="1028" name="Grupo 1028"/>
                <wp:cNvGraphicFramePr/>
                <a:graphic xmlns:a="http://schemas.openxmlformats.org/drawingml/2006/main">
                  <a:graphicData uri="http://schemas.microsoft.com/office/word/2010/wordprocessingGroup">
                    <wpg:wgp>
                      <wpg:cNvGrpSpPr/>
                      <wpg:grpSpPr>
                        <a:xfrm>
                          <a:off x="0" y="0"/>
                          <a:ext cx="6220598" cy="3926315"/>
                          <a:chOff x="2411115" y="1929928"/>
                          <a:chExt cx="5860965" cy="3693721"/>
                        </a:xfrm>
                      </wpg:grpSpPr>
                      <wpg:grpSp>
                        <wpg:cNvPr id="17" name="Grupo 17"/>
                        <wpg:cNvGrpSpPr/>
                        <wpg:grpSpPr>
                          <a:xfrm>
                            <a:off x="2411115" y="1929928"/>
                            <a:ext cx="5860965" cy="3693721"/>
                            <a:chOff x="1621" y="3946"/>
                            <a:chExt cx="8653" cy="8625"/>
                          </a:xfrm>
                        </wpg:grpSpPr>
                        <wps:wsp>
                          <wps:cNvPr id="18" name="Rectángulo 18"/>
                          <wps:cNvSpPr/>
                          <wps:spPr>
                            <a:xfrm>
                              <a:off x="1634" y="3946"/>
                              <a:ext cx="8625" cy="8625"/>
                            </a:xfrm>
                            <a:prstGeom prst="rect">
                              <a:avLst/>
                            </a:prstGeom>
                            <a:noFill/>
                            <a:ln>
                              <a:noFill/>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19" name="Rectángulo 19"/>
                          <wps:cNvSpPr/>
                          <wps:spPr>
                            <a:xfrm>
                              <a:off x="1621" y="3946"/>
                              <a:ext cx="8653" cy="8328"/>
                            </a:xfrm>
                            <a:prstGeom prst="rect">
                              <a:avLst/>
                            </a:prstGeom>
                            <a:noFill/>
                            <a:ln>
                              <a:noFill/>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20" name="Elipse 20"/>
                          <wps:cNvSpPr/>
                          <wps:spPr>
                            <a:xfrm>
                              <a:off x="4334" y="5412"/>
                              <a:ext cx="3240" cy="3240"/>
                            </a:xfrm>
                            <a:prstGeom prst="ellipse">
                              <a:avLst/>
                            </a:prstGeom>
                            <a:solidFill>
                              <a:srgbClr val="333399">
                                <a:alpha val="49803"/>
                              </a:srgbClr>
                            </a:solidFill>
                            <a:ln w="9525" cap="flat" cmpd="sng">
                              <a:solidFill>
                                <a:srgbClr val="333399"/>
                              </a:solidFill>
                              <a:prstDash val="solid"/>
                              <a:miter lim="800000"/>
                              <a:headEnd type="none" w="sm" len="sm"/>
                              <a:tailEnd type="none" w="sm" len="sm"/>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21" name="Rectángulo 21"/>
                          <wps:cNvSpPr/>
                          <wps:spPr>
                            <a:xfrm>
                              <a:off x="5522" y="4278"/>
                              <a:ext cx="1068" cy="1321"/>
                            </a:xfrm>
                            <a:prstGeom prst="rect">
                              <a:avLst/>
                            </a:prstGeom>
                            <a:noFill/>
                            <a:ln>
                              <a:noFill/>
                            </a:ln>
                          </wps:spPr>
                          <wps:txbx>
                            <w:txbxContent>
                              <w:p w:rsidR="00173F39" w:rsidRDefault="00DD264D">
                                <w:pPr>
                                  <w:spacing w:line="240" w:lineRule="auto"/>
                                  <w:ind w:left="0" w:hanging="2"/>
                                  <w:jc w:val="center"/>
                                </w:pPr>
                                <w:r>
                                  <w:rPr>
                                    <w:rFonts w:ascii="Arial" w:eastAsia="Arial" w:hAnsi="Arial" w:cs="Arial"/>
                                    <w:color w:val="000000"/>
                                    <w:sz w:val="16"/>
                                  </w:rPr>
                                  <w:t>Sistema de Contabilidad</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22" name="Elipse 22"/>
                          <wps:cNvSpPr/>
                          <wps:spPr>
                            <a:xfrm>
                              <a:off x="5568" y="6646"/>
                              <a:ext cx="3240" cy="3240"/>
                            </a:xfrm>
                            <a:prstGeom prst="ellipse">
                              <a:avLst/>
                            </a:prstGeom>
                            <a:solidFill>
                              <a:srgbClr val="009999">
                                <a:alpha val="49803"/>
                              </a:srgbClr>
                            </a:solidFill>
                            <a:ln w="9525" cap="flat" cmpd="sng">
                              <a:solidFill>
                                <a:srgbClr val="009999"/>
                              </a:solidFill>
                              <a:prstDash val="solid"/>
                              <a:miter lim="800000"/>
                              <a:headEnd type="none" w="sm" len="sm"/>
                              <a:tailEnd type="none" w="sm" len="sm"/>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23" name="Rectángulo 23"/>
                          <wps:cNvSpPr/>
                          <wps:spPr>
                            <a:xfrm>
                              <a:off x="8828" y="7860"/>
                              <a:ext cx="1167" cy="1317"/>
                            </a:xfrm>
                            <a:prstGeom prst="rect">
                              <a:avLst/>
                            </a:prstGeom>
                            <a:noFill/>
                            <a:ln>
                              <a:noFill/>
                            </a:ln>
                          </wps:spPr>
                          <wps:txbx>
                            <w:txbxContent>
                              <w:p w:rsidR="00173F39" w:rsidRDefault="00DD264D">
                                <w:pPr>
                                  <w:spacing w:line="240" w:lineRule="auto"/>
                                  <w:ind w:left="0" w:hanging="2"/>
                                  <w:jc w:val="center"/>
                                </w:pPr>
                                <w:r>
                                  <w:rPr>
                                    <w:rFonts w:ascii="Arial" w:eastAsia="Arial" w:hAnsi="Arial" w:cs="Arial"/>
                                    <w:color w:val="000000"/>
                                    <w:sz w:val="16"/>
                                  </w:rPr>
                                  <w:t>Sistema de Crédito</w:t>
                                </w:r>
                                <w:r>
                                  <w:rPr>
                                    <w:rFonts w:ascii="Arial" w:eastAsia="Arial" w:hAnsi="Arial" w:cs="Arial"/>
                                    <w:color w:val="000000"/>
                                    <w:sz w:val="21"/>
                                  </w:rPr>
                                  <w:t xml:space="preserve"> </w:t>
                                </w:r>
                                <w:r>
                                  <w:rPr>
                                    <w:rFonts w:ascii="Arial" w:eastAsia="Arial" w:hAnsi="Arial" w:cs="Arial"/>
                                    <w:color w:val="000000"/>
                                    <w:sz w:val="16"/>
                                  </w:rPr>
                                  <w:t>Publico</w:t>
                                </w:r>
                              </w:p>
                              <w:p w:rsidR="00173F39" w:rsidRDefault="00173F39">
                                <w:pPr>
                                  <w:spacing w:line="240" w:lineRule="auto"/>
                                  <w:ind w:left="0" w:hanging="2"/>
                                </w:pPr>
                              </w:p>
                            </w:txbxContent>
                          </wps:txbx>
                          <wps:bodyPr spcFirstLastPara="1" wrap="square" lIns="91425" tIns="45700" rIns="91425" bIns="45700" anchor="t" anchorCtr="0">
                            <a:noAutofit/>
                          </wps:bodyPr>
                        </wps:wsp>
                        <wps:wsp>
                          <wps:cNvPr id="24" name="Elipse 24"/>
                          <wps:cNvSpPr/>
                          <wps:spPr>
                            <a:xfrm>
                              <a:off x="4334" y="7880"/>
                              <a:ext cx="3240" cy="3240"/>
                            </a:xfrm>
                            <a:prstGeom prst="ellipse">
                              <a:avLst/>
                            </a:prstGeom>
                            <a:solidFill>
                              <a:srgbClr val="009999">
                                <a:alpha val="49803"/>
                              </a:srgbClr>
                            </a:solidFill>
                            <a:ln w="9525" cap="flat" cmpd="sng">
                              <a:solidFill>
                                <a:srgbClr val="009999"/>
                              </a:solidFill>
                              <a:prstDash val="solid"/>
                              <a:miter lim="800000"/>
                              <a:headEnd type="none" w="sm" len="sm"/>
                              <a:tailEnd type="none" w="sm" len="sm"/>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25" name="Rectángulo 25"/>
                          <wps:cNvSpPr/>
                          <wps:spPr>
                            <a:xfrm>
                              <a:off x="5304" y="11443"/>
                              <a:ext cx="1082" cy="977"/>
                            </a:xfrm>
                            <a:prstGeom prst="rect">
                              <a:avLst/>
                            </a:prstGeom>
                            <a:noFill/>
                            <a:ln>
                              <a:noFill/>
                            </a:ln>
                          </wps:spPr>
                          <wps:txbx>
                            <w:txbxContent>
                              <w:p w:rsidR="00173F39" w:rsidRDefault="00DD264D">
                                <w:pPr>
                                  <w:spacing w:line="240" w:lineRule="auto"/>
                                  <w:ind w:left="0" w:hanging="2"/>
                                  <w:jc w:val="center"/>
                                </w:pPr>
                                <w:r>
                                  <w:rPr>
                                    <w:rFonts w:ascii="Arial" w:eastAsia="Arial" w:hAnsi="Arial" w:cs="Arial"/>
                                    <w:color w:val="000000"/>
                                    <w:sz w:val="16"/>
                                  </w:rPr>
                                  <w:t>Sistema de Tesorería</w:t>
                                </w:r>
                              </w:p>
                              <w:p w:rsidR="00173F39" w:rsidRDefault="00173F39">
                                <w:pPr>
                                  <w:spacing w:line="240" w:lineRule="auto"/>
                                  <w:ind w:left="0" w:hanging="2"/>
                                </w:pPr>
                              </w:p>
                              <w:p w:rsidR="00173F39" w:rsidRDefault="00173F39">
                                <w:pPr>
                                  <w:spacing w:line="240" w:lineRule="auto"/>
                                  <w:ind w:left="0" w:hanging="2"/>
                                </w:pPr>
                              </w:p>
                            </w:txbxContent>
                          </wps:txbx>
                          <wps:bodyPr spcFirstLastPara="1" wrap="square" lIns="91425" tIns="45700" rIns="91425" bIns="45700" anchor="t" anchorCtr="0">
                            <a:noAutofit/>
                          </wps:bodyPr>
                        </wps:wsp>
                        <wps:wsp>
                          <wps:cNvPr id="26" name="Elipse 26"/>
                          <wps:cNvSpPr/>
                          <wps:spPr>
                            <a:xfrm>
                              <a:off x="3100" y="6646"/>
                              <a:ext cx="3240" cy="3240"/>
                            </a:xfrm>
                            <a:prstGeom prst="ellipse">
                              <a:avLst/>
                            </a:prstGeom>
                            <a:solidFill>
                              <a:srgbClr val="009999">
                                <a:alpha val="49803"/>
                              </a:srgbClr>
                            </a:solidFill>
                            <a:ln w="9525" cap="flat" cmpd="sng">
                              <a:solidFill>
                                <a:srgbClr val="009999"/>
                              </a:solidFill>
                              <a:prstDash val="solid"/>
                              <a:miter lim="800000"/>
                              <a:headEnd type="none" w="sm" len="sm"/>
                              <a:tailEnd type="none" w="sm" len="sm"/>
                            </a:ln>
                          </wps:spPr>
                          <wps:txbx>
                            <w:txbxContent>
                              <w:p w:rsidR="00173F39" w:rsidRDefault="00173F39">
                                <w:pPr>
                                  <w:spacing w:line="240" w:lineRule="auto"/>
                                  <w:ind w:left="0" w:hanging="2"/>
                                </w:pPr>
                              </w:p>
                            </w:txbxContent>
                          </wps:txbx>
                          <wps:bodyPr spcFirstLastPara="1" wrap="square" lIns="91425" tIns="91425" rIns="91425" bIns="91425" anchor="ctr" anchorCtr="0">
                            <a:noAutofit/>
                          </wps:bodyPr>
                        </wps:wsp>
                        <wps:wsp>
                          <wps:cNvPr id="27" name="Rectángulo 27"/>
                          <wps:cNvSpPr/>
                          <wps:spPr>
                            <a:xfrm>
                              <a:off x="1713" y="7860"/>
                              <a:ext cx="1062" cy="1191"/>
                            </a:xfrm>
                            <a:prstGeom prst="rect">
                              <a:avLst/>
                            </a:prstGeom>
                            <a:noFill/>
                            <a:ln>
                              <a:noFill/>
                            </a:ln>
                          </wps:spPr>
                          <wps:txbx>
                            <w:txbxContent>
                              <w:p w:rsidR="00173F39" w:rsidRDefault="00DD264D">
                                <w:pPr>
                                  <w:spacing w:line="240" w:lineRule="auto"/>
                                  <w:ind w:left="0" w:hanging="2"/>
                                  <w:jc w:val="center"/>
                                </w:pPr>
                                <w:r>
                                  <w:rPr>
                                    <w:rFonts w:ascii="Arial" w:eastAsia="Arial" w:hAnsi="Arial" w:cs="Arial"/>
                                    <w:color w:val="000000"/>
                                    <w:sz w:val="16"/>
                                  </w:rPr>
                                  <w:t>Sistema de Presupuesto</w:t>
                                </w:r>
                              </w:p>
                              <w:p w:rsidR="00173F39" w:rsidRDefault="00173F39">
                                <w:pPr>
                                  <w:spacing w:line="240" w:lineRule="auto"/>
                                  <w:ind w:left="0" w:hanging="2"/>
                                </w:pP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upo 1028" o:spid="_x0000_s1043" style="position:absolute;margin-left:14.7pt;margin-top:.75pt;width:489.8pt;height:309.15pt;z-index:251659264;mso-width-relative:margin;mso-height-relative:margin" coordorigin="24111,19299" coordsize="58609,36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">
                <v:group id="Grupo 17" o:spid="_x0000_s1044" style="position:absolute;left:24111;top:19299;width:58609;height:36937" coordorigin="1621,3946" coordsize="8653,8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ángulo 18" o:spid="_x0000_s1045" style="position:absolute;left:1634;top:3946;width:8625;height:8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173F39" w:rsidRDefault="00173F39">
                          <w:pPr>
                            <w:spacing w:line="240" w:lineRule="auto"/>
                            <w:ind w:left="0" w:hanging="2"/>
                          </w:pPr>
                        </w:p>
                      </w:txbxContent>
                    </v:textbox>
                  </v:rect>
                  <v:rect id="Rectángulo 19" o:spid="_x0000_s1046" style="position:absolute;left:1621;top:3946;width:8653;height:8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173F39" w:rsidRDefault="00173F39">
                          <w:pPr>
                            <w:spacing w:line="240" w:lineRule="auto"/>
                            <w:ind w:left="0" w:hanging="2"/>
                          </w:pPr>
                        </w:p>
                      </w:txbxContent>
                    </v:textbox>
                  </v:rect>
                  <v:oval id="Elipse 20" o:spid="_x0000_s1047" style="position:absolute;left:4334;top:5412;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" fillcolor="#339" strokecolor="#339">
                    <v:fill opacity="32639f"/>
                    <v:stroke startarrowwidth="narrow" startarrowlength="short" endarrowwidth="narrow" endarrowlength="short" joinstyle="miter"/>
                    <v:textbox inset="2.53958mm,2.53958mm,2.53958mm,2.53958mm">
                      <w:txbxContent>
                        <w:p w:rsidR="00173F39" w:rsidRDefault="00173F39">
                          <w:pPr>
                            <w:spacing w:line="240" w:lineRule="auto"/>
                            <w:ind w:left="0" w:hanging="2"/>
                          </w:pPr>
                        </w:p>
                      </w:txbxContent>
                    </v:textbox>
                  </v:oval>
                  <v:rect id="Rectángulo 21" o:spid="_x0000_s1048" style="position:absolute;left:5522;top:4278;width:106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rsidR="00173F39" w:rsidRDefault="00DD264D">
                          <w:pPr>
                            <w:spacing w:line="240" w:lineRule="auto"/>
                            <w:ind w:left="0" w:hanging="2"/>
                            <w:jc w:val="center"/>
                          </w:pPr>
                          <w:r>
                            <w:rPr>
                              <w:rFonts w:ascii="Arial" w:eastAsia="Arial" w:hAnsi="Arial" w:cs="Arial"/>
                              <w:color w:val="000000"/>
                              <w:sz w:val="16"/>
                            </w:rPr>
                            <w:t>Sistema de Contabilidad</w:t>
                          </w:r>
                        </w:p>
                        <w:p w:rsidR="00173F39" w:rsidRDefault="00173F39">
                          <w:pPr>
                            <w:spacing w:line="240" w:lineRule="auto"/>
                            <w:ind w:left="0" w:hanging="2"/>
                          </w:pPr>
                        </w:p>
                      </w:txbxContent>
                    </v:textbox>
                  </v:rect>
                  <v:oval id="Elipse 22" o:spid="_x0000_s1049" style="position:absolute;left:5568;top:6646;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" fillcolor="#099" strokecolor="#099">
                    <v:fill opacity="32639f"/>
                    <v:stroke startarrowwidth="narrow" startarrowlength="short" endarrowwidth="narrow" endarrowlength="short" joinstyle="miter"/>
                    <v:textbox inset="2.53958mm,2.53958mm,2.53958mm,2.53958mm">
                      <w:txbxContent>
                        <w:p w:rsidR="00173F39" w:rsidRDefault="00173F39">
                          <w:pPr>
                            <w:spacing w:line="240" w:lineRule="auto"/>
                            <w:ind w:left="0" w:hanging="2"/>
                          </w:pPr>
                        </w:p>
                      </w:txbxContent>
                    </v:textbox>
                  </v:oval>
                  <v:rect id="Rectángulo 23" o:spid="_x0000_s1050" style="position:absolute;left:8828;top:7860;width:1167;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" filled="f" stroked="f">
                    <v:textbox inset="2.53958mm,1.2694mm,2.53958mm,1.2694mm">
                      <w:txbxContent>
                        <w:p w:rsidR="00173F39" w:rsidRDefault="00DD264D">
                          <w:pPr>
                            <w:spacing w:line="240" w:lineRule="auto"/>
                            <w:ind w:left="0" w:hanging="2"/>
                            <w:jc w:val="center"/>
                          </w:pPr>
                          <w:r>
                            <w:rPr>
                              <w:rFonts w:ascii="Arial" w:eastAsia="Arial" w:hAnsi="Arial" w:cs="Arial"/>
                              <w:color w:val="000000"/>
                              <w:sz w:val="16"/>
                            </w:rPr>
                            <w:t>Sistema de Crédito</w:t>
                          </w:r>
                          <w:r>
                            <w:rPr>
                              <w:rFonts w:ascii="Arial" w:eastAsia="Arial" w:hAnsi="Arial" w:cs="Arial"/>
                              <w:color w:val="000000"/>
                              <w:sz w:val="21"/>
                            </w:rPr>
                            <w:t xml:space="preserve"> </w:t>
                          </w:r>
                          <w:r>
                            <w:rPr>
                              <w:rFonts w:ascii="Arial" w:eastAsia="Arial" w:hAnsi="Arial" w:cs="Arial"/>
                              <w:color w:val="000000"/>
                              <w:sz w:val="16"/>
                            </w:rPr>
                            <w:t>Publico</w:t>
                          </w:r>
                        </w:p>
                        <w:p w:rsidR="00173F39" w:rsidRDefault="00173F39">
                          <w:pPr>
                            <w:spacing w:line="240" w:lineRule="auto"/>
                            <w:ind w:left="0" w:hanging="2"/>
                          </w:pPr>
                        </w:p>
                      </w:txbxContent>
                    </v:textbox>
                  </v:rect>
                  <v:oval id="Elipse 24" o:spid="_x0000_s1051" style="position:absolute;left:4334;top:7880;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" fillcolor="#099" strokecolor="#099">
                    <v:fill opacity="32639f"/>
                    <v:stroke startarrowwidth="narrow" startarrowlength="short" endarrowwidth="narrow" endarrowlength="short" joinstyle="miter"/>
                    <v:textbox inset="2.53958mm,2.53958mm,2.53958mm,2.53958mm">
                      <w:txbxContent>
                        <w:p w:rsidR="00173F39" w:rsidRDefault="00173F39">
                          <w:pPr>
                            <w:spacing w:line="240" w:lineRule="auto"/>
                            <w:ind w:left="0" w:hanging="2"/>
                          </w:pPr>
                        </w:p>
                      </w:txbxContent>
                    </v:textbox>
                  </v:oval>
                  <v:rect id="Rectángulo 25" o:spid="_x0000_s1052" style="position:absolute;left:5304;top:11443;width:1082;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" filled="f" stroked="f">
                    <v:textbox inset="2.53958mm,1.2694mm,2.53958mm,1.2694mm">
                      <w:txbxContent>
                        <w:p w:rsidR="00173F39" w:rsidRDefault="00DD264D">
                          <w:pPr>
                            <w:spacing w:line="240" w:lineRule="auto"/>
                            <w:ind w:left="0" w:hanging="2"/>
                            <w:jc w:val="center"/>
                          </w:pPr>
                          <w:r>
                            <w:rPr>
                              <w:rFonts w:ascii="Arial" w:eastAsia="Arial" w:hAnsi="Arial" w:cs="Arial"/>
                              <w:color w:val="000000"/>
                              <w:sz w:val="16"/>
                            </w:rPr>
                            <w:t>Sistema de Tesorería</w:t>
                          </w:r>
                        </w:p>
                        <w:p w:rsidR="00173F39" w:rsidRDefault="00173F39">
                          <w:pPr>
                            <w:spacing w:line="240" w:lineRule="auto"/>
                            <w:ind w:left="0" w:hanging="2"/>
                          </w:pPr>
                        </w:p>
                        <w:p w:rsidR="00173F39" w:rsidRDefault="00173F39">
                          <w:pPr>
                            <w:spacing w:line="240" w:lineRule="auto"/>
                            <w:ind w:left="0" w:hanging="2"/>
                          </w:pPr>
                        </w:p>
                      </w:txbxContent>
                    </v:textbox>
                  </v:rect>
                  <v:oval id="Elipse 26" o:spid="_x0000_s1053" style="position:absolute;left:3100;top:6646;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" fillcolor="#099" strokecolor="#099">
                    <v:fill opacity="32639f"/>
                    <v:stroke startarrowwidth="narrow" startarrowlength="short" endarrowwidth="narrow" endarrowlength="short" joinstyle="miter"/>
                    <v:textbox inset="2.53958mm,2.53958mm,2.53958mm,2.53958mm">
                      <w:txbxContent>
                        <w:p w:rsidR="00173F39" w:rsidRDefault="00173F39">
                          <w:pPr>
                            <w:spacing w:line="240" w:lineRule="auto"/>
                            <w:ind w:left="0" w:hanging="2"/>
                          </w:pPr>
                        </w:p>
                      </w:txbxContent>
                    </v:textbox>
                  </v:oval>
                  <v:rect id="Rectángulo 27" o:spid="_x0000_s1054" style="position:absolute;left:1713;top:7860;width:106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" filled="f" stroked="f">
                    <v:textbox inset="2.53958mm,1.2694mm,2.53958mm,1.2694mm">
                      <w:txbxContent>
                        <w:p w:rsidR="00173F39" w:rsidRDefault="00DD264D">
                          <w:pPr>
                            <w:spacing w:line="240" w:lineRule="auto"/>
                            <w:ind w:left="0" w:hanging="2"/>
                            <w:jc w:val="center"/>
                          </w:pPr>
                          <w:r>
                            <w:rPr>
                              <w:rFonts w:ascii="Arial" w:eastAsia="Arial" w:hAnsi="Arial" w:cs="Arial"/>
                              <w:color w:val="000000"/>
                              <w:sz w:val="16"/>
                            </w:rPr>
                            <w:t>Sistema de Presupuesto</w:t>
                          </w:r>
                        </w:p>
                        <w:p w:rsidR="00173F39" w:rsidRDefault="00173F39">
                          <w:pPr>
                            <w:spacing w:line="240" w:lineRule="auto"/>
                            <w:ind w:left="0" w:hanging="2"/>
                          </w:pPr>
                        </w:p>
                      </w:txbxContent>
                    </v:textbox>
                  </v:rect>
                </v:group>
              </v:group>
            </w:pict>
          </mc:Fallback>
        </mc:AlternateContent>
      </w: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173F39" w:rsidRDefault="00173F39">
      <w:pPr>
        <w:spacing w:after="240"/>
        <w:ind w:left="0" w:hanging="2"/>
        <w:rPr>
          <w:rFonts w:ascii="Arial" w:eastAsia="Arial" w:hAnsi="Arial" w:cs="Arial"/>
          <w:sz w:val="24"/>
          <w:szCs w:val="24"/>
        </w:rPr>
      </w:pPr>
    </w:p>
    <w:p w:rsidR="00C05F39" w:rsidRPr="00C05F39" w:rsidRDefault="00C05F39">
      <w:pPr>
        <w:spacing w:after="240"/>
        <w:ind w:left="0" w:hanging="2"/>
        <w:rPr>
          <w:rFonts w:ascii="Arial" w:eastAsia="Arial" w:hAnsi="Arial" w:cs="Arial"/>
          <w:i/>
          <w:sz w:val="24"/>
          <w:szCs w:val="24"/>
        </w:rPr>
      </w:pPr>
      <w:r>
        <w:rPr>
          <w:rFonts w:ascii="Arial" w:eastAsia="Arial" w:hAnsi="Arial" w:cs="Arial"/>
          <w:i/>
          <w:sz w:val="24"/>
          <w:szCs w:val="24"/>
        </w:rPr>
        <w:t>En este</w:t>
      </w:r>
      <w:r w:rsidR="006C185A">
        <w:rPr>
          <w:rFonts w:ascii="Arial" w:eastAsia="Arial" w:hAnsi="Arial" w:cs="Arial"/>
          <w:i/>
          <w:sz w:val="24"/>
          <w:szCs w:val="24"/>
        </w:rPr>
        <w:t xml:space="preserve"> esquema, e</w:t>
      </w:r>
      <w:r>
        <w:rPr>
          <w:rFonts w:ascii="Arial" w:eastAsia="Arial" w:hAnsi="Arial" w:cs="Arial"/>
          <w:i/>
          <w:sz w:val="24"/>
          <w:szCs w:val="24"/>
        </w:rPr>
        <w:t>l Sistema contable es integrador del resto de los sistemas.</w:t>
      </w:r>
    </w:p>
    <w:p w:rsidR="006C185A" w:rsidRDefault="006C185A">
      <w:pPr>
        <w:spacing w:after="240"/>
        <w:ind w:left="0" w:hanging="2"/>
        <w:rPr>
          <w:rFonts w:ascii="Arial" w:eastAsia="Arial" w:hAnsi="Arial" w:cs="Arial"/>
          <w:sz w:val="24"/>
          <w:szCs w:val="24"/>
        </w:rPr>
      </w:pPr>
    </w:p>
    <w:p w:rsidR="00173F39" w:rsidRDefault="00706AE0">
      <w:pPr>
        <w:spacing w:after="240"/>
        <w:ind w:left="0" w:hanging="2"/>
        <w:rPr>
          <w:rFonts w:ascii="Arial" w:eastAsia="Arial" w:hAnsi="Arial" w:cs="Arial"/>
          <w:sz w:val="24"/>
          <w:szCs w:val="24"/>
        </w:rPr>
      </w:pPr>
      <w:r>
        <w:rPr>
          <w:rFonts w:ascii="Arial" w:eastAsia="Arial" w:hAnsi="Arial" w:cs="Arial"/>
          <w:sz w:val="24"/>
          <w:szCs w:val="24"/>
        </w:rPr>
        <w:t>3.-</w:t>
      </w:r>
      <w:r w:rsidR="00DD264D">
        <w:rPr>
          <w:rFonts w:ascii="Arial" w:eastAsia="Arial" w:hAnsi="Arial" w:cs="Arial"/>
          <w:sz w:val="24"/>
          <w:szCs w:val="24"/>
        </w:rPr>
        <w:t>El Sistema Presupuestario Ley 24.156</w:t>
      </w:r>
    </w:p>
    <w:p w:rsidR="00173F39" w:rsidRDefault="00DD264D">
      <w:pPr>
        <w:spacing w:after="240"/>
        <w:ind w:left="0" w:hanging="2"/>
        <w:rPr>
          <w:rFonts w:ascii="Arial" w:eastAsia="Arial" w:hAnsi="Arial" w:cs="Arial"/>
          <w:sz w:val="24"/>
          <w:szCs w:val="24"/>
        </w:rPr>
      </w:pPr>
      <w:r>
        <w:rPr>
          <w:rFonts w:ascii="Arial" w:eastAsia="Arial" w:hAnsi="Arial" w:cs="Arial"/>
          <w:sz w:val="24"/>
          <w:szCs w:val="24"/>
        </w:rPr>
        <w:t>Artículo 16.-La Oficina Nacional de Presupuesto será el Órgano Rector del sistema presupuestario del Sector Público Nacional.</w:t>
      </w:r>
    </w:p>
    <w:p w:rsidR="00173F39" w:rsidRDefault="00DD264D">
      <w:pPr>
        <w:spacing w:after="240"/>
        <w:ind w:left="0" w:hanging="2"/>
        <w:rPr>
          <w:rFonts w:ascii="Arial" w:eastAsia="Arial" w:hAnsi="Arial" w:cs="Arial"/>
          <w:sz w:val="24"/>
          <w:szCs w:val="24"/>
        </w:rPr>
      </w:pPr>
      <w:r>
        <w:rPr>
          <w:rFonts w:ascii="Arial" w:eastAsia="Arial" w:hAnsi="Arial" w:cs="Arial"/>
          <w:sz w:val="24"/>
          <w:szCs w:val="24"/>
        </w:rPr>
        <w:t xml:space="preserve">Corresponde a la Oficina Nacional de Presupuesto emitir las normas técnicas y coordinar las tareas de formulación del presupuesto público, así como también definir los topes presupuestarios para cada Jurisdicción y Entidad. </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Integran el sistema presupuestario y son responsables del cumplimiento de la normativa específica todas las Unidades que cumplan funciones presupuestarias en cada organismo del Sector Público Nacional. Estas unidades son responsables del cumplimiento de las políticas y lineamientos que en materia presupuestaria establezcan las autoridades competentes.</w:t>
      </w:r>
    </w:p>
    <w:p w:rsidR="00173F39" w:rsidRDefault="00DD264D">
      <w:pPr>
        <w:spacing w:line="276" w:lineRule="auto"/>
        <w:ind w:left="0" w:hanging="2"/>
        <w:jc w:val="both"/>
        <w:rPr>
          <w:rFonts w:ascii="Arial" w:eastAsia="Arial" w:hAnsi="Arial" w:cs="Arial"/>
          <w:sz w:val="24"/>
          <w:szCs w:val="24"/>
        </w:rPr>
      </w:pPr>
      <w:r>
        <w:rPr>
          <w:rFonts w:ascii="Arial" w:eastAsia="Arial" w:hAnsi="Arial" w:cs="Arial"/>
          <w:sz w:val="24"/>
          <w:szCs w:val="24"/>
        </w:rPr>
        <w:t>Actividades Presupuestarias: Ciclo Anual:</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Formulación (o programación)</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Aprobación</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Distribución Administrativa</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Programación de la Ejecución</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Modificaciones al presupuesto</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Ejecución</w:t>
      </w:r>
    </w:p>
    <w:p w:rsidR="00173F39" w:rsidRDefault="00DD264D">
      <w:pPr>
        <w:numPr>
          <w:ilvl w:val="0"/>
          <w:numId w:val="1"/>
        </w:numPr>
        <w:spacing w:line="276" w:lineRule="auto"/>
        <w:ind w:left="0" w:hanging="2"/>
        <w:jc w:val="both"/>
        <w:rPr>
          <w:rFonts w:ascii="Arial" w:eastAsia="Arial" w:hAnsi="Arial" w:cs="Arial"/>
          <w:sz w:val="24"/>
          <w:szCs w:val="24"/>
        </w:rPr>
      </w:pPr>
      <w:r>
        <w:rPr>
          <w:rFonts w:ascii="Arial" w:eastAsia="Arial" w:hAnsi="Arial" w:cs="Arial"/>
          <w:sz w:val="24"/>
          <w:szCs w:val="24"/>
        </w:rPr>
        <w:t>Control y Evaluación</w:t>
      </w:r>
    </w:p>
    <w:p w:rsidR="00173F39" w:rsidRDefault="00DD264D">
      <w:pPr>
        <w:spacing w:after="240"/>
        <w:ind w:left="0" w:hanging="2"/>
        <w:jc w:val="both"/>
        <w:rPr>
          <w:rFonts w:ascii="Arial" w:eastAsia="Arial" w:hAnsi="Arial" w:cs="Arial"/>
          <w:sz w:val="24"/>
          <w:szCs w:val="24"/>
        </w:rPr>
      </w:pPr>
      <w:r>
        <w:rPr>
          <w:rFonts w:ascii="Arial" w:eastAsia="Arial" w:hAnsi="Arial" w:cs="Arial"/>
          <w:noProof/>
          <w:sz w:val="24"/>
          <w:szCs w:val="24"/>
          <w:lang w:val="en-US" w:eastAsia="en-US"/>
        </w:rPr>
        <w:drawing>
          <wp:inline distT="114300" distB="114300" distL="114300" distR="114300">
            <wp:extent cx="5399730" cy="193040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399730" cy="1930400"/>
                    </a:xfrm>
                    <a:prstGeom prst="rect">
                      <a:avLst/>
                    </a:prstGeom>
                    <a:ln/>
                  </pic:spPr>
                </pic:pic>
              </a:graphicData>
            </a:graphic>
          </wp:inline>
        </w:drawing>
      </w:r>
    </w:p>
    <w:p w:rsidR="00327041" w:rsidRDefault="00327041">
      <w:pPr>
        <w:spacing w:after="240"/>
        <w:ind w:left="0" w:hanging="2"/>
        <w:jc w:val="both"/>
        <w:rPr>
          <w:rFonts w:ascii="Arial" w:eastAsia="Arial" w:hAnsi="Arial" w:cs="Arial"/>
          <w:sz w:val="24"/>
          <w:szCs w:val="24"/>
        </w:rPr>
      </w:pPr>
    </w:p>
    <w:p w:rsidR="00327041" w:rsidRDefault="00706AE0" w:rsidP="00327041">
      <w:pPr>
        <w:spacing w:after="240"/>
        <w:ind w:left="0" w:hanging="2"/>
        <w:jc w:val="both"/>
        <w:rPr>
          <w:rFonts w:ascii="Arial" w:hAnsi="Arial"/>
          <w:sz w:val="24"/>
          <w:szCs w:val="24"/>
        </w:rPr>
      </w:pPr>
      <w:r>
        <w:rPr>
          <w:rFonts w:ascii="Arial" w:hAnsi="Arial"/>
          <w:sz w:val="24"/>
          <w:szCs w:val="24"/>
        </w:rPr>
        <w:t xml:space="preserve">3.1 </w:t>
      </w:r>
      <w:r w:rsidR="00327041">
        <w:rPr>
          <w:rFonts w:ascii="Arial" w:hAnsi="Arial"/>
          <w:sz w:val="24"/>
          <w:szCs w:val="24"/>
        </w:rPr>
        <w:t>Características del Sistema Presupuestario</w:t>
      </w:r>
    </w:p>
    <w:p w:rsidR="00327041" w:rsidRDefault="00327041" w:rsidP="00706AE0">
      <w:pPr>
        <w:numPr>
          <w:ilvl w:val="0"/>
          <w:numId w:val="3"/>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Utilización de clasificadores de ingresos y gastos</w:t>
      </w:r>
    </w:p>
    <w:p w:rsidR="00327041" w:rsidRDefault="00327041" w:rsidP="00327041">
      <w:pPr>
        <w:numPr>
          <w:ilvl w:val="0"/>
          <w:numId w:val="3"/>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Concepto amplio de ingresos y egresos</w:t>
      </w:r>
      <w:r w:rsidR="00E209DD">
        <w:rPr>
          <w:rFonts w:ascii="Arial" w:hAnsi="Arial"/>
          <w:sz w:val="24"/>
          <w:szCs w:val="24"/>
        </w:rPr>
        <w:t xml:space="preserve"> donde </w:t>
      </w:r>
      <w:r w:rsidR="004B7414">
        <w:rPr>
          <w:rFonts w:ascii="Arial" w:hAnsi="Arial"/>
          <w:sz w:val="24"/>
          <w:szCs w:val="24"/>
        </w:rPr>
        <w:t>los ingresos</w:t>
      </w:r>
      <w:r w:rsidR="00211F08">
        <w:rPr>
          <w:rFonts w:ascii="Arial" w:hAnsi="Arial"/>
          <w:sz w:val="24"/>
          <w:szCs w:val="24"/>
        </w:rPr>
        <w:t xml:space="preserve"> son </w:t>
      </w:r>
      <w:r w:rsidR="0000700C">
        <w:rPr>
          <w:rFonts w:ascii="Arial" w:hAnsi="Arial"/>
          <w:sz w:val="24"/>
          <w:szCs w:val="24"/>
        </w:rPr>
        <w:t>fuentes de f</w:t>
      </w:r>
      <w:r w:rsidR="00211F08">
        <w:rPr>
          <w:rFonts w:ascii="Arial" w:hAnsi="Arial"/>
          <w:sz w:val="24"/>
          <w:szCs w:val="24"/>
        </w:rPr>
        <w:t>ondos</w:t>
      </w:r>
      <w:r w:rsidR="00E209DD">
        <w:rPr>
          <w:rFonts w:ascii="Arial" w:hAnsi="Arial"/>
          <w:sz w:val="24"/>
          <w:szCs w:val="24"/>
        </w:rPr>
        <w:t>, medios de financiamiento y los gastos se refieren al uso de fondos, es decir las transacciones para cumplir con los cometidos de gobierno.</w:t>
      </w:r>
    </w:p>
    <w:p w:rsidR="004D7C2A" w:rsidRDefault="00327041" w:rsidP="00436F49">
      <w:pPr>
        <w:numPr>
          <w:ilvl w:val="0"/>
          <w:numId w:val="3"/>
        </w:numPr>
        <w:suppressAutoHyphens w:val="0"/>
        <w:spacing w:after="240" w:line="240" w:lineRule="auto"/>
        <w:ind w:leftChars="0" w:left="0" w:firstLineChars="0" w:firstLine="0"/>
        <w:jc w:val="both"/>
        <w:textDirection w:val="lrTb"/>
        <w:outlineLvl w:val="9"/>
        <w:rPr>
          <w:rFonts w:ascii="Arial" w:hAnsi="Arial"/>
          <w:sz w:val="24"/>
          <w:szCs w:val="24"/>
        </w:rPr>
      </w:pPr>
      <w:r w:rsidRPr="004D7C2A">
        <w:rPr>
          <w:rFonts w:ascii="Arial" w:hAnsi="Arial"/>
          <w:sz w:val="24"/>
          <w:szCs w:val="24"/>
        </w:rPr>
        <w:t>En el presupuesto de gastos se utilizan técnicas</w:t>
      </w:r>
      <w:r w:rsidR="004D7C2A" w:rsidRPr="004D7C2A">
        <w:rPr>
          <w:rFonts w:ascii="Arial" w:hAnsi="Arial"/>
          <w:sz w:val="24"/>
          <w:szCs w:val="24"/>
        </w:rPr>
        <w:t xml:space="preserve"> de Programación Presupuestarias. Las técnicas de formulación presupuestaria que pueden mencionarse son: base cero, por función, por resultado, por programas, etc. </w:t>
      </w:r>
    </w:p>
    <w:p w:rsidR="00327041" w:rsidRDefault="00706AE0" w:rsidP="006A4DD2">
      <w:pPr>
        <w:tabs>
          <w:tab w:val="center" w:pos="4251"/>
        </w:tabs>
        <w:spacing w:after="240"/>
        <w:ind w:left="0" w:hanging="2"/>
        <w:jc w:val="both"/>
        <w:rPr>
          <w:rFonts w:ascii="Arial" w:hAnsi="Arial"/>
          <w:sz w:val="24"/>
          <w:szCs w:val="24"/>
        </w:rPr>
      </w:pPr>
      <w:r>
        <w:rPr>
          <w:rFonts w:ascii="Arial" w:hAnsi="Arial"/>
          <w:sz w:val="24"/>
          <w:szCs w:val="24"/>
        </w:rPr>
        <w:t xml:space="preserve">3.2 </w:t>
      </w:r>
      <w:r w:rsidR="00327041">
        <w:rPr>
          <w:rFonts w:ascii="Arial" w:hAnsi="Arial"/>
          <w:sz w:val="24"/>
          <w:szCs w:val="24"/>
        </w:rPr>
        <w:t>Clasificaciones Presupuestarias</w:t>
      </w:r>
      <w:r w:rsidR="006A4DD2">
        <w:rPr>
          <w:rFonts w:ascii="Arial" w:hAnsi="Arial"/>
          <w:sz w:val="24"/>
          <w:szCs w:val="24"/>
        </w:rPr>
        <w:tab/>
      </w:r>
    </w:p>
    <w:p w:rsidR="00327041" w:rsidRDefault="00327041" w:rsidP="00327041">
      <w:pPr>
        <w:numPr>
          <w:ilvl w:val="0"/>
          <w:numId w:val="4"/>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Válidas para todas las transacciones: Institucionales, Tipo de Moneda y Ubicación Geográfica</w:t>
      </w:r>
    </w:p>
    <w:p w:rsidR="00327041" w:rsidRDefault="00327041" w:rsidP="00327041">
      <w:pPr>
        <w:numPr>
          <w:ilvl w:val="0"/>
          <w:numId w:val="4"/>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Recursos Públicos: por rubros y por su carácter económico</w:t>
      </w:r>
    </w:p>
    <w:p w:rsidR="00327041" w:rsidRDefault="00327041" w:rsidP="00327041">
      <w:pPr>
        <w:numPr>
          <w:ilvl w:val="0"/>
          <w:numId w:val="4"/>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Gastos: por objeto, su carácter económico, finalidad y función, categoría programática, fuente de financiamiento</w:t>
      </w:r>
    </w:p>
    <w:p w:rsidR="00327041" w:rsidRDefault="00327041" w:rsidP="00327041">
      <w:pPr>
        <w:spacing w:after="240"/>
        <w:ind w:left="0" w:hanging="2"/>
        <w:jc w:val="both"/>
        <w:rPr>
          <w:rFonts w:ascii="Arial" w:hAnsi="Arial"/>
          <w:sz w:val="24"/>
          <w:szCs w:val="24"/>
        </w:rPr>
      </w:pPr>
    </w:p>
    <w:p w:rsidR="000B75FC" w:rsidRDefault="000B75FC" w:rsidP="00327041">
      <w:pPr>
        <w:spacing w:after="240"/>
        <w:ind w:left="0" w:hanging="2"/>
        <w:jc w:val="both"/>
        <w:rPr>
          <w:rFonts w:ascii="Arial" w:hAnsi="Arial"/>
          <w:sz w:val="24"/>
          <w:szCs w:val="24"/>
        </w:rPr>
      </w:pPr>
    </w:p>
    <w:p w:rsidR="00327041" w:rsidRDefault="00706AE0" w:rsidP="00327041">
      <w:pPr>
        <w:spacing w:after="240"/>
        <w:ind w:left="0" w:hanging="2"/>
        <w:jc w:val="both"/>
        <w:rPr>
          <w:rFonts w:ascii="Arial" w:hAnsi="Arial"/>
          <w:sz w:val="24"/>
          <w:szCs w:val="24"/>
        </w:rPr>
      </w:pPr>
      <w:r>
        <w:rPr>
          <w:rFonts w:ascii="Arial" w:hAnsi="Arial"/>
          <w:sz w:val="24"/>
          <w:szCs w:val="24"/>
        </w:rPr>
        <w:t xml:space="preserve">3.3 </w:t>
      </w:r>
      <w:r w:rsidR="00327041">
        <w:rPr>
          <w:rFonts w:ascii="Arial" w:hAnsi="Arial"/>
          <w:sz w:val="24"/>
          <w:szCs w:val="24"/>
        </w:rPr>
        <w:t>Presupuesto por Programas</w:t>
      </w:r>
    </w:p>
    <w:p w:rsidR="000B75FC" w:rsidRPr="004D7C2A" w:rsidRDefault="000B75FC" w:rsidP="000B75FC">
      <w:pPr>
        <w:suppressAutoHyphens w:val="0"/>
        <w:spacing w:after="240" w:line="240" w:lineRule="auto"/>
        <w:ind w:leftChars="0" w:left="0" w:firstLineChars="0" w:firstLine="0"/>
        <w:jc w:val="both"/>
        <w:textDirection w:val="lrTb"/>
        <w:outlineLvl w:val="9"/>
        <w:rPr>
          <w:rFonts w:ascii="Arial" w:hAnsi="Arial"/>
          <w:sz w:val="24"/>
          <w:szCs w:val="24"/>
        </w:rPr>
      </w:pPr>
      <w:r w:rsidRPr="004D7C2A">
        <w:rPr>
          <w:rFonts w:ascii="Arial" w:hAnsi="Arial"/>
          <w:sz w:val="24"/>
          <w:szCs w:val="24"/>
        </w:rPr>
        <w:t xml:space="preserve">En el Presupuesto por Programa, </w:t>
      </w:r>
      <w:r>
        <w:rPr>
          <w:rFonts w:ascii="Arial" w:hAnsi="Arial"/>
          <w:sz w:val="24"/>
          <w:szCs w:val="24"/>
        </w:rPr>
        <w:t>s</w:t>
      </w:r>
      <w:r w:rsidRPr="004D7C2A">
        <w:rPr>
          <w:rFonts w:ascii="Arial" w:hAnsi="Arial"/>
          <w:sz w:val="24"/>
          <w:szCs w:val="24"/>
        </w:rPr>
        <w:t>e establece una metodología que considera a la Administración Pública como una organización productiva en cuyas dependencias (centros de gestión o unidades ejecutoras) se realiza el procesamiento de insumos (recursos humanos, materiales y servicios) mediante técnicas adecuadas para cumplir los objetivos de gobierno. Esta metodología prevé un programa a ejecutar que se puede subdividir en etapas intermedias a fin de realizar el objetivo general. Al estructurarse los gastos a realizar, debe hacerse una programación de los mismos, teniendo en cuenta que los recursos no son inagotables.</w:t>
      </w:r>
      <w:r>
        <w:rPr>
          <w:rFonts w:ascii="Arial" w:hAnsi="Arial"/>
          <w:sz w:val="24"/>
          <w:szCs w:val="24"/>
        </w:rPr>
        <w:t xml:space="preserve"> Este diseño requiere el establecimiento de programas centrales, específicos, actividades y productos (programas, subprogramas, actividades, proyectos y obras)</w:t>
      </w:r>
    </w:p>
    <w:p w:rsidR="00327041" w:rsidRDefault="00327041" w:rsidP="00327041">
      <w:pPr>
        <w:spacing w:after="240"/>
        <w:ind w:left="0" w:hanging="2"/>
        <w:jc w:val="both"/>
        <w:rPr>
          <w:rFonts w:ascii="Arial" w:hAnsi="Arial"/>
          <w:sz w:val="24"/>
          <w:szCs w:val="24"/>
        </w:rPr>
      </w:pPr>
      <w:r>
        <w:rPr>
          <w:rFonts w:ascii="Arial" w:hAnsi="Arial"/>
          <w:sz w:val="24"/>
          <w:szCs w:val="24"/>
        </w:rPr>
        <w:t xml:space="preserve">Se trata de un mecanismo técnico que posibilita vincular objetivos, metas y políticas de planes de desarrollo con el presupuesto. Clasifica los gastos conforme a </w:t>
      </w:r>
      <w:r w:rsidR="00FE2D39">
        <w:rPr>
          <w:rFonts w:ascii="Arial" w:hAnsi="Arial"/>
          <w:sz w:val="24"/>
          <w:szCs w:val="24"/>
        </w:rPr>
        <w:t>p</w:t>
      </w:r>
      <w:r>
        <w:rPr>
          <w:rFonts w:ascii="Arial" w:hAnsi="Arial"/>
          <w:sz w:val="24"/>
          <w:szCs w:val="24"/>
        </w:rPr>
        <w:t>rogramas y muestra las actividades que se van desarrollando en cada uno de los mismos. De tal forma:</w:t>
      </w:r>
    </w:p>
    <w:p w:rsidR="00327041" w:rsidRDefault="00327041" w:rsidP="00327041">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 xml:space="preserve">Introduce al presupuesto el concepto de relaciones insumo-producto como criterio para asignar recursos reales y financieros. </w:t>
      </w:r>
    </w:p>
    <w:p w:rsidR="00327041" w:rsidRDefault="00327041" w:rsidP="00327041">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Permite relacionar la ejecución financiera con la ejecución física</w:t>
      </w:r>
    </w:p>
    <w:p w:rsidR="00FE2D39" w:rsidRDefault="00FE2D39" w:rsidP="00327041">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Facilita la formulación, ejecución, control y evaluación presupuestaria.</w:t>
      </w:r>
    </w:p>
    <w:p w:rsidR="00327041" w:rsidRDefault="00327041" w:rsidP="00327041">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Facilita la construcción de indicadores de eficacia y eficiencia.</w:t>
      </w:r>
      <w:r w:rsidR="001269C9">
        <w:rPr>
          <w:rFonts w:ascii="Arial" w:hAnsi="Arial"/>
          <w:sz w:val="24"/>
          <w:szCs w:val="24"/>
        </w:rPr>
        <w:t xml:space="preserve"> Estos indicadores permiten medir el avance de las acciones realizadas hacia el logro de los objetivos establecidos (eficacia) y si los logros fueron realizados con el menor costo (eficiencia).</w:t>
      </w:r>
    </w:p>
    <w:p w:rsidR="00327041" w:rsidRDefault="00327041" w:rsidP="00327041">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Base para desarrollar otro tipo de presupuestos: presupuesto base cero u orientado a Resultados, por ejemplo.</w:t>
      </w:r>
    </w:p>
    <w:p w:rsidR="00327041" w:rsidRDefault="00327041" w:rsidP="002042CE">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sidRPr="00F7427B">
        <w:rPr>
          <w:rFonts w:ascii="Arial" w:hAnsi="Arial"/>
          <w:sz w:val="24"/>
          <w:szCs w:val="24"/>
        </w:rPr>
        <w:t>Comprende un conjunto de categorías programáticas: programa, su</w:t>
      </w:r>
      <w:r w:rsidR="00EA7EF7" w:rsidRPr="00F7427B">
        <w:rPr>
          <w:rFonts w:ascii="Arial" w:hAnsi="Arial"/>
          <w:sz w:val="24"/>
          <w:szCs w:val="24"/>
        </w:rPr>
        <w:t xml:space="preserve">bprograma, </w:t>
      </w:r>
      <w:r w:rsidR="0000700C">
        <w:rPr>
          <w:rFonts w:ascii="Arial" w:hAnsi="Arial"/>
          <w:sz w:val="24"/>
          <w:szCs w:val="24"/>
        </w:rPr>
        <w:t xml:space="preserve">proyecto, actividad </w:t>
      </w:r>
      <w:r w:rsidR="00EA7EF7" w:rsidRPr="00F7427B">
        <w:rPr>
          <w:rFonts w:ascii="Arial" w:hAnsi="Arial"/>
          <w:sz w:val="24"/>
          <w:szCs w:val="24"/>
        </w:rPr>
        <w:t xml:space="preserve">y </w:t>
      </w:r>
      <w:r w:rsidRPr="00F7427B">
        <w:rPr>
          <w:rFonts w:ascii="Arial" w:hAnsi="Arial"/>
          <w:sz w:val="24"/>
          <w:szCs w:val="24"/>
        </w:rPr>
        <w:t>obra. Al contar con un Programa podrían existir etapas intermedias para lograr el mismo y en las cuales pueda analizarse.</w:t>
      </w:r>
    </w:p>
    <w:p w:rsidR="00F7427B" w:rsidRPr="00F7427B" w:rsidRDefault="00F7427B" w:rsidP="002042CE">
      <w:pPr>
        <w:numPr>
          <w:ilvl w:val="0"/>
          <w:numId w:val="5"/>
        </w:numPr>
        <w:suppressAutoHyphens w:val="0"/>
        <w:spacing w:after="240" w:line="240" w:lineRule="auto"/>
        <w:ind w:leftChars="0" w:left="0" w:firstLineChars="0" w:hanging="2"/>
        <w:jc w:val="both"/>
        <w:textDirection w:val="lrTb"/>
        <w:outlineLvl w:val="9"/>
        <w:rPr>
          <w:rFonts w:ascii="Arial" w:hAnsi="Arial"/>
          <w:sz w:val="24"/>
          <w:szCs w:val="24"/>
        </w:rPr>
      </w:pPr>
      <w:r>
        <w:rPr>
          <w:rFonts w:ascii="Arial" w:hAnsi="Arial"/>
          <w:sz w:val="24"/>
          <w:szCs w:val="24"/>
        </w:rPr>
        <w:t>Permite la aplicación de un sistema de control por objetivos y resultados.</w:t>
      </w:r>
    </w:p>
    <w:p w:rsidR="00327041" w:rsidRDefault="000B75FC">
      <w:pPr>
        <w:spacing w:after="240"/>
        <w:ind w:left="0" w:hanging="2"/>
        <w:jc w:val="both"/>
        <w:rPr>
          <w:rFonts w:ascii="Arial" w:eastAsia="Arial" w:hAnsi="Arial" w:cs="Arial"/>
          <w:sz w:val="24"/>
          <w:szCs w:val="24"/>
        </w:rPr>
      </w:pPr>
      <w:r>
        <w:rPr>
          <w:rFonts w:ascii="Arial" w:eastAsia="Arial" w:hAnsi="Arial" w:cs="Arial"/>
          <w:sz w:val="24"/>
          <w:szCs w:val="24"/>
        </w:rPr>
        <w:t>Por ejemplo, un programa central en nuestras Universidades es el Programa de Mejoramiento Universitario, del que resultan productos tales como: mayor número de investigadores, obras de infraestructura, docentes con más dedicación, etc. Existen también programas comunes para distintas unidades académicas o programas específicos por carrera dentro de la unidad académica.</w:t>
      </w:r>
    </w:p>
    <w:p w:rsidR="000B75FC" w:rsidRDefault="000B75FC" w:rsidP="00706AE0">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p>
    <w:p w:rsidR="00173F39" w:rsidRPr="00706AE0" w:rsidRDefault="00693F06" w:rsidP="00706AE0">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La F</w:t>
      </w:r>
      <w:r w:rsidR="00901905" w:rsidRPr="00706AE0">
        <w:rPr>
          <w:rFonts w:ascii="Arial" w:eastAsia="Arial" w:hAnsi="Arial" w:cs="Arial"/>
          <w:b/>
          <w:i/>
          <w:color w:val="000000"/>
          <w:sz w:val="24"/>
          <w:szCs w:val="24"/>
        </w:rPr>
        <w:t xml:space="preserve">ormulación presupuestaria en las </w:t>
      </w:r>
      <w:r>
        <w:rPr>
          <w:rFonts w:ascii="Arial" w:eastAsia="Arial" w:hAnsi="Arial" w:cs="Arial"/>
          <w:b/>
          <w:i/>
          <w:color w:val="000000"/>
          <w:sz w:val="24"/>
          <w:szCs w:val="24"/>
        </w:rPr>
        <w:t>U</w:t>
      </w:r>
      <w:r w:rsidR="00901905" w:rsidRPr="00706AE0">
        <w:rPr>
          <w:rFonts w:ascii="Arial" w:eastAsia="Arial" w:hAnsi="Arial" w:cs="Arial"/>
          <w:b/>
          <w:i/>
          <w:color w:val="000000"/>
          <w:sz w:val="24"/>
          <w:szCs w:val="24"/>
        </w:rPr>
        <w:t>nivers</w:t>
      </w:r>
      <w:r>
        <w:rPr>
          <w:rFonts w:ascii="Arial" w:eastAsia="Arial" w:hAnsi="Arial" w:cs="Arial"/>
          <w:b/>
          <w:i/>
          <w:color w:val="000000"/>
          <w:sz w:val="24"/>
          <w:szCs w:val="24"/>
        </w:rPr>
        <w:t>idades N</w:t>
      </w:r>
      <w:r w:rsidR="00901905">
        <w:rPr>
          <w:rFonts w:ascii="Arial" w:eastAsia="Arial" w:hAnsi="Arial" w:cs="Arial"/>
          <w:b/>
          <w:i/>
          <w:color w:val="000000"/>
          <w:sz w:val="24"/>
          <w:szCs w:val="24"/>
        </w:rPr>
        <w:t>acionales-P</w:t>
      </w:r>
      <w:r w:rsidR="00901905" w:rsidRPr="00706AE0">
        <w:rPr>
          <w:rFonts w:ascii="Arial" w:eastAsia="Arial" w:hAnsi="Arial" w:cs="Arial"/>
          <w:b/>
          <w:i/>
          <w:color w:val="000000"/>
          <w:sz w:val="24"/>
          <w:szCs w:val="24"/>
        </w:rPr>
        <w:t>rocesos principales</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Las Universidades Nacionales conforman la Administración Nacional del Sector Público ámbito de aplicación de la Ley 24.156.</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Todos los años durante los meses de Abril y Mayo en base a políticas macroeconómicas y el resultado del control de la ejecución, se definen los lineamientos para realizar el Anteproyecto de Presupuesto para el siguiente ejercicio.</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Tales lineamientos son comunicados desde la ONP a las Unidades ejecutoras.</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De tal modo,</w:t>
      </w:r>
      <w:r w:rsidR="006A596A">
        <w:rPr>
          <w:rFonts w:ascii="Arial" w:eastAsia="Arial" w:hAnsi="Arial" w:cs="Arial"/>
          <w:sz w:val="24"/>
          <w:szCs w:val="24"/>
        </w:rPr>
        <w:t xml:space="preserve"> la SPU con intervención del CIN, baja los lineamientos desde la ONP con techos y sobretechos. Entonces, l</w:t>
      </w:r>
      <w:r>
        <w:rPr>
          <w:rFonts w:ascii="Arial" w:eastAsia="Arial" w:hAnsi="Arial" w:cs="Arial"/>
          <w:sz w:val="24"/>
          <w:szCs w:val="24"/>
        </w:rPr>
        <w:t>as Universidades Nacionales, entre los meses de Junio y Julio, recepcionan providencia desde la Dirección Nacional de Presupuesto e Información Universitaria (DNPEIU) de la Secretaría de Políticas Universitarias (SPU). En dicha providencia se ponen en conocimiento las pautas para la correcta elaboración del Anteproyecto, fijando forma y fecha de presentación.</w:t>
      </w:r>
    </w:p>
    <w:p w:rsidR="00173F39" w:rsidRDefault="00693F06">
      <w:pPr>
        <w:spacing w:after="240"/>
        <w:ind w:left="0" w:hanging="2"/>
        <w:jc w:val="both"/>
        <w:rPr>
          <w:rFonts w:ascii="Arial" w:eastAsia="Arial" w:hAnsi="Arial" w:cs="Arial"/>
          <w:sz w:val="24"/>
          <w:szCs w:val="24"/>
        </w:rPr>
      </w:pPr>
      <w:r>
        <w:rPr>
          <w:rFonts w:ascii="Arial" w:eastAsia="Arial" w:hAnsi="Arial" w:cs="Arial"/>
          <w:sz w:val="24"/>
          <w:szCs w:val="24"/>
        </w:rPr>
        <w:t>L</w:t>
      </w:r>
      <w:r w:rsidR="00DD264D">
        <w:rPr>
          <w:rFonts w:ascii="Arial" w:eastAsia="Arial" w:hAnsi="Arial" w:cs="Arial"/>
          <w:sz w:val="24"/>
          <w:szCs w:val="24"/>
        </w:rPr>
        <w:t>a Dirección General de Presupuesto de la Universidad (DGP) emite circular mediante la cual solicita información para la elaboración del Anteproyecto a las distintas Unidades Académicas, Escuelas Experimentales, Secretarías y Direcciones.</w:t>
      </w:r>
    </w:p>
    <w:p w:rsidR="00173F39" w:rsidRDefault="00DD264D">
      <w:pPr>
        <w:spacing w:after="240"/>
        <w:ind w:left="0" w:hanging="2"/>
        <w:jc w:val="both"/>
        <w:rPr>
          <w:rFonts w:ascii="Arial" w:eastAsia="Arial" w:hAnsi="Arial" w:cs="Arial"/>
          <w:sz w:val="24"/>
          <w:szCs w:val="24"/>
        </w:rPr>
      </w:pPr>
      <w:r>
        <w:rPr>
          <w:rFonts w:ascii="Arial" w:eastAsia="Arial" w:hAnsi="Arial" w:cs="Arial"/>
          <w:sz w:val="24"/>
          <w:szCs w:val="24"/>
        </w:rPr>
        <w:t>Una vez recepcionada la información citada la DGP elabora el Anteproyecto remitiendo la referida documentación a la Secretaria Económica Administrativa quien previa consulta y control remite al Sr Rector, para su consideración y elevación al Honorable Consejo Superior de la Universidad y a la DNPEIU de la SPU.</w:t>
      </w:r>
    </w:p>
    <w:p w:rsidR="00173F39" w:rsidRPr="00901905" w:rsidRDefault="00DD264D" w:rsidP="00901905">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sidRPr="00901905">
        <w:rPr>
          <w:rFonts w:ascii="Arial" w:eastAsia="Arial" w:hAnsi="Arial" w:cs="Arial"/>
          <w:b/>
          <w:i/>
          <w:color w:val="000000"/>
          <w:sz w:val="24"/>
          <w:szCs w:val="24"/>
        </w:rPr>
        <w:t>Procedimientos</w:t>
      </w:r>
      <w:r w:rsidR="00901905" w:rsidRPr="00901905">
        <w:rPr>
          <w:rFonts w:ascii="Arial" w:eastAsia="Arial" w:hAnsi="Arial" w:cs="Arial"/>
          <w:b/>
          <w:i/>
          <w:color w:val="000000"/>
          <w:sz w:val="24"/>
          <w:szCs w:val="24"/>
        </w:rPr>
        <w:t xml:space="preserve"> de Auditoria sobre Puntos Críticos de Control en la Formulación Presupuestaria</w:t>
      </w:r>
    </w:p>
    <w:p w:rsidR="00173F39"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La Auditoría requiere el anteproyecto de Presupuesto</w:t>
      </w:r>
      <w:r>
        <w:rPr>
          <w:rFonts w:ascii="Arial" w:eastAsia="Arial" w:hAnsi="Arial" w:cs="Arial"/>
          <w:sz w:val="24"/>
          <w:szCs w:val="24"/>
        </w:rPr>
        <w:t xml:space="preserve"> formulado</w:t>
      </w:r>
      <w:r w:rsidR="00DD264D">
        <w:rPr>
          <w:rFonts w:ascii="Arial" w:eastAsia="Arial" w:hAnsi="Arial" w:cs="Arial"/>
          <w:sz w:val="24"/>
          <w:szCs w:val="24"/>
        </w:rPr>
        <w:t xml:space="preserve"> para el ejercicio</w:t>
      </w:r>
      <w:r>
        <w:rPr>
          <w:rFonts w:ascii="Arial" w:eastAsia="Arial" w:hAnsi="Arial" w:cs="Arial"/>
          <w:sz w:val="24"/>
          <w:szCs w:val="24"/>
        </w:rPr>
        <w:t xml:space="preserve"> </w:t>
      </w:r>
      <w:r w:rsidR="00693F06">
        <w:rPr>
          <w:rFonts w:ascii="Arial" w:eastAsia="Arial" w:hAnsi="Arial" w:cs="Arial"/>
          <w:sz w:val="24"/>
          <w:szCs w:val="24"/>
        </w:rPr>
        <w:t>siguiente para</w:t>
      </w:r>
      <w:r w:rsidR="00DD264D">
        <w:rPr>
          <w:rFonts w:ascii="Arial" w:eastAsia="Arial" w:hAnsi="Arial" w:cs="Arial"/>
          <w:sz w:val="24"/>
          <w:szCs w:val="24"/>
        </w:rPr>
        <w:t xml:space="preserve"> su análisis y control de acuerdo a la normativa vigente.</w:t>
      </w:r>
    </w:p>
    <w:p w:rsidR="00173F39"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Se verifica que se haya realizado la presentación del anteproyecto del presupuesto por parte de los Decanos al Consejo Directivo.</w:t>
      </w:r>
    </w:p>
    <w:p w:rsidR="00173F39"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Se verifica que se haya realizado la presentación del anteproyecto del presupuesto por parte del Rector al Consejo Superior.</w:t>
      </w:r>
    </w:p>
    <w:p w:rsidR="006A596A"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 xml:space="preserve">Se verifica que el anteproyecto de Presupuesto haya sido confeccionado de acuerdo a los lineamientos planteados en la Ley de Presupuesto y dentro del marco del Artículo 59 de la Ley de Educación Superior Nº 24.521, mediante el cual, las Universidades Nacionales ejercen su autarquía financiera dentro del </w:t>
      </w:r>
    </w:p>
    <w:p w:rsidR="006A596A" w:rsidRDefault="006A596A">
      <w:pPr>
        <w:spacing w:before="240" w:after="240"/>
        <w:ind w:left="0" w:hanging="2"/>
        <w:jc w:val="both"/>
        <w:rPr>
          <w:rFonts w:ascii="Arial" w:eastAsia="Arial" w:hAnsi="Arial" w:cs="Arial"/>
          <w:sz w:val="24"/>
          <w:szCs w:val="24"/>
        </w:rPr>
      </w:pPr>
    </w:p>
    <w:p w:rsidR="00173F39" w:rsidRDefault="00DD264D">
      <w:pPr>
        <w:spacing w:before="240" w:after="240"/>
        <w:ind w:left="0" w:hanging="2"/>
        <w:jc w:val="both"/>
        <w:rPr>
          <w:rFonts w:ascii="Arial" w:eastAsia="Arial" w:hAnsi="Arial" w:cs="Arial"/>
          <w:sz w:val="24"/>
          <w:szCs w:val="24"/>
        </w:rPr>
      </w:pPr>
      <w:r>
        <w:rPr>
          <w:rFonts w:ascii="Arial" w:eastAsia="Arial" w:hAnsi="Arial" w:cs="Arial"/>
          <w:sz w:val="24"/>
          <w:szCs w:val="24"/>
        </w:rPr>
        <w:t xml:space="preserve">régimen de la Ley de Administración Financiera y de los Sistemas de Control del Sector Público Nacional, Ley Nº 24.156. </w:t>
      </w:r>
    </w:p>
    <w:p w:rsidR="00173F39"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 xml:space="preserve">Se verifica </w:t>
      </w:r>
      <w:r w:rsidR="00087ED5">
        <w:rPr>
          <w:rFonts w:ascii="Arial" w:eastAsia="Arial" w:hAnsi="Arial" w:cs="Arial"/>
          <w:sz w:val="24"/>
          <w:szCs w:val="24"/>
        </w:rPr>
        <w:t>el cumplimiento de</w:t>
      </w:r>
      <w:r w:rsidR="00DD264D">
        <w:rPr>
          <w:rFonts w:ascii="Arial" w:eastAsia="Arial" w:hAnsi="Arial" w:cs="Arial"/>
          <w:sz w:val="24"/>
          <w:szCs w:val="24"/>
        </w:rPr>
        <w:t xml:space="preserve"> las directivas establecidas en el Requerimiento del SPU y presentado a la Dirección Nacional de Presupuesto e Información Universitaria de la Secretaría de Políticas Universitarias y conteniendo todos los formularios requeridos tal como lo establece la mencionada nota.</w:t>
      </w:r>
    </w:p>
    <w:p w:rsidR="00173F39" w:rsidRDefault="00901905">
      <w:pPr>
        <w:spacing w:before="240" w:after="240"/>
        <w:ind w:left="0" w:hanging="2"/>
        <w:jc w:val="both"/>
        <w:rPr>
          <w:rFonts w:ascii="Arial" w:eastAsia="Arial" w:hAnsi="Arial" w:cs="Arial"/>
          <w:sz w:val="24"/>
          <w:szCs w:val="24"/>
        </w:rPr>
      </w:pPr>
      <w:r>
        <w:rPr>
          <w:rFonts w:ascii="Arial" w:eastAsia="Arial" w:hAnsi="Arial" w:cs="Arial"/>
          <w:sz w:val="24"/>
          <w:szCs w:val="24"/>
        </w:rPr>
        <w:t>-</w:t>
      </w:r>
      <w:r w:rsidR="00DD264D">
        <w:rPr>
          <w:rFonts w:ascii="Arial" w:eastAsia="Arial" w:hAnsi="Arial" w:cs="Arial"/>
          <w:sz w:val="24"/>
          <w:szCs w:val="24"/>
        </w:rPr>
        <w:t xml:space="preserve">Se verifican los procedimientos aplicados para la confección de los formularios requeridos como parte del Anteproyecto de Presupuesto, detallando y analizando la documentación o bases de datos a partir de la cual se confeccionaron los mismos. </w:t>
      </w:r>
    </w:p>
    <w:p w:rsidR="009C3AD7" w:rsidRDefault="009C3AD7" w:rsidP="00087ED5">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p>
    <w:p w:rsidR="00087ED5" w:rsidRPr="000B75FC" w:rsidRDefault="00087ED5" w:rsidP="00087ED5">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sidRPr="000B75FC">
        <w:rPr>
          <w:rFonts w:ascii="Arial" w:eastAsia="Arial" w:hAnsi="Arial" w:cs="Arial"/>
          <w:b/>
          <w:i/>
          <w:color w:val="000000"/>
          <w:sz w:val="24"/>
          <w:szCs w:val="24"/>
        </w:rPr>
        <w:t xml:space="preserve">Conclusiones </w:t>
      </w:r>
    </w:p>
    <w:p w:rsidR="00087ED5" w:rsidRDefault="002D34ED"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 xml:space="preserve">De acuerdo a lo relevado durante las reuniones del equipo de trabajo se puede concluir que </w:t>
      </w:r>
      <w:r w:rsidR="00C05F39">
        <w:rPr>
          <w:rFonts w:ascii="Arial" w:eastAsia="Arial" w:hAnsi="Arial" w:cs="Arial"/>
          <w:sz w:val="24"/>
          <w:szCs w:val="24"/>
        </w:rPr>
        <w:t xml:space="preserve">en el ámbito de </w:t>
      </w:r>
      <w:r>
        <w:rPr>
          <w:rFonts w:ascii="Arial" w:eastAsia="Arial" w:hAnsi="Arial" w:cs="Arial"/>
          <w:sz w:val="24"/>
          <w:szCs w:val="24"/>
        </w:rPr>
        <w:t>nuestras Universidades Nacionales</w:t>
      </w:r>
      <w:r w:rsidR="003C60A2">
        <w:rPr>
          <w:rFonts w:ascii="Arial" w:eastAsia="Arial" w:hAnsi="Arial" w:cs="Arial"/>
          <w:sz w:val="24"/>
          <w:szCs w:val="24"/>
        </w:rPr>
        <w:t xml:space="preserve"> (UNN)</w:t>
      </w:r>
      <w:r>
        <w:rPr>
          <w:rFonts w:ascii="Arial" w:eastAsia="Arial" w:hAnsi="Arial" w:cs="Arial"/>
          <w:sz w:val="24"/>
          <w:szCs w:val="24"/>
        </w:rPr>
        <w:t xml:space="preserve"> se verifica </w:t>
      </w:r>
      <w:r w:rsidR="00C05F39">
        <w:rPr>
          <w:rFonts w:ascii="Arial" w:eastAsia="Arial" w:hAnsi="Arial" w:cs="Arial"/>
          <w:sz w:val="24"/>
          <w:szCs w:val="24"/>
        </w:rPr>
        <w:t xml:space="preserve">que razonablemente se da </w:t>
      </w:r>
      <w:r>
        <w:rPr>
          <w:rFonts w:ascii="Arial" w:eastAsia="Arial" w:hAnsi="Arial" w:cs="Arial"/>
          <w:sz w:val="24"/>
          <w:szCs w:val="24"/>
        </w:rPr>
        <w:t xml:space="preserve">cumplimiento </w:t>
      </w:r>
      <w:r w:rsidR="00C05F39">
        <w:rPr>
          <w:rFonts w:ascii="Arial" w:eastAsia="Arial" w:hAnsi="Arial" w:cs="Arial"/>
          <w:sz w:val="24"/>
          <w:szCs w:val="24"/>
        </w:rPr>
        <w:t>al</w:t>
      </w:r>
      <w:r>
        <w:rPr>
          <w:rFonts w:ascii="Arial" w:eastAsia="Arial" w:hAnsi="Arial" w:cs="Arial"/>
          <w:sz w:val="24"/>
          <w:szCs w:val="24"/>
        </w:rPr>
        <w:t xml:space="preserve"> envío de los Formularios del Ante</w:t>
      </w:r>
      <w:r w:rsidR="0025279E">
        <w:rPr>
          <w:rFonts w:ascii="Arial" w:eastAsia="Arial" w:hAnsi="Arial" w:cs="Arial"/>
          <w:sz w:val="24"/>
          <w:szCs w:val="24"/>
        </w:rPr>
        <w:t xml:space="preserve"> </w:t>
      </w:r>
      <w:bookmarkStart w:id="0" w:name="_GoBack"/>
      <w:bookmarkEnd w:id="0"/>
      <w:r>
        <w:rPr>
          <w:rFonts w:ascii="Arial" w:eastAsia="Arial" w:hAnsi="Arial" w:cs="Arial"/>
          <w:sz w:val="24"/>
          <w:szCs w:val="24"/>
        </w:rPr>
        <w:t>Proyecto ante la DNPEIU dentro de los plazos establecidos.</w:t>
      </w:r>
    </w:p>
    <w:p w:rsidR="002D34ED" w:rsidRDefault="00C05F39"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No obstante, puede mencionarse que n</w:t>
      </w:r>
      <w:r w:rsidR="002D34ED">
        <w:rPr>
          <w:rFonts w:ascii="Arial" w:eastAsia="Arial" w:hAnsi="Arial" w:cs="Arial"/>
          <w:sz w:val="24"/>
          <w:szCs w:val="24"/>
        </w:rPr>
        <w:t xml:space="preserve">o se verifica que entre los formularios solicitados esté previsto el Presupuesto de Recursos, y en muchos casos, no queda constancia en el Expediente de Formulación tramitado en las </w:t>
      </w:r>
      <w:r w:rsidR="003C60A2">
        <w:rPr>
          <w:rFonts w:ascii="Arial" w:eastAsia="Arial" w:hAnsi="Arial" w:cs="Arial"/>
          <w:sz w:val="24"/>
          <w:szCs w:val="24"/>
        </w:rPr>
        <w:t>UNN</w:t>
      </w:r>
      <w:r>
        <w:rPr>
          <w:rFonts w:ascii="Arial" w:eastAsia="Arial" w:hAnsi="Arial" w:cs="Arial"/>
          <w:sz w:val="24"/>
          <w:szCs w:val="24"/>
        </w:rPr>
        <w:t>,</w:t>
      </w:r>
      <w:r w:rsidR="002D34ED">
        <w:rPr>
          <w:rFonts w:ascii="Arial" w:eastAsia="Arial" w:hAnsi="Arial" w:cs="Arial"/>
          <w:sz w:val="24"/>
          <w:szCs w:val="24"/>
        </w:rPr>
        <w:t xml:space="preserve"> que el mismo haya sido elaborado.</w:t>
      </w:r>
    </w:p>
    <w:p w:rsidR="002D34ED" w:rsidRDefault="006C185A"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 xml:space="preserve">El tratamiento y </w:t>
      </w:r>
      <w:r w:rsidR="002D34ED">
        <w:rPr>
          <w:rFonts w:ascii="Arial" w:eastAsia="Arial" w:hAnsi="Arial" w:cs="Arial"/>
          <w:sz w:val="24"/>
          <w:szCs w:val="24"/>
        </w:rPr>
        <w:t>aprobación de los Presupuestos por parte del HCS o en los casos</w:t>
      </w:r>
      <w:r w:rsidR="00D35650">
        <w:rPr>
          <w:rFonts w:ascii="Arial" w:eastAsia="Arial" w:hAnsi="Arial" w:cs="Arial"/>
          <w:sz w:val="24"/>
          <w:szCs w:val="24"/>
        </w:rPr>
        <w:t xml:space="preserve"> de Facultades por el Consejo</w:t>
      </w:r>
      <w:r w:rsidR="002D34ED">
        <w:rPr>
          <w:rFonts w:ascii="Arial" w:eastAsia="Arial" w:hAnsi="Arial" w:cs="Arial"/>
          <w:sz w:val="24"/>
          <w:szCs w:val="24"/>
        </w:rPr>
        <w:t xml:space="preserve"> D</w:t>
      </w:r>
      <w:r w:rsidR="00D35650">
        <w:rPr>
          <w:rFonts w:ascii="Arial" w:eastAsia="Arial" w:hAnsi="Arial" w:cs="Arial"/>
          <w:sz w:val="24"/>
          <w:szCs w:val="24"/>
        </w:rPr>
        <w:t>irectivo</w:t>
      </w:r>
      <w:r w:rsidR="002D34ED">
        <w:rPr>
          <w:rFonts w:ascii="Arial" w:eastAsia="Arial" w:hAnsi="Arial" w:cs="Arial"/>
          <w:sz w:val="24"/>
          <w:szCs w:val="24"/>
        </w:rPr>
        <w:t xml:space="preserve">, no se realiza </w:t>
      </w:r>
      <w:r w:rsidR="003C60A2">
        <w:rPr>
          <w:rFonts w:ascii="Arial" w:eastAsia="Arial" w:hAnsi="Arial" w:cs="Arial"/>
          <w:sz w:val="24"/>
          <w:szCs w:val="24"/>
        </w:rPr>
        <w:t>en todos los casos antes de la fecha para el envío de los Formularios ante la DNPEIU.</w:t>
      </w:r>
      <w:r>
        <w:rPr>
          <w:rFonts w:ascii="Arial" w:eastAsia="Arial" w:hAnsi="Arial" w:cs="Arial"/>
          <w:sz w:val="24"/>
          <w:szCs w:val="24"/>
        </w:rPr>
        <w:t xml:space="preserve"> Cuestión que debiera ser prevista con la debida anticipación, teniendo en cuenta que este proceso es cíclico y por tanto previsible</w:t>
      </w:r>
      <w:r w:rsidR="0042776A">
        <w:rPr>
          <w:rFonts w:ascii="Arial" w:eastAsia="Arial" w:hAnsi="Arial" w:cs="Arial"/>
          <w:sz w:val="24"/>
          <w:szCs w:val="24"/>
        </w:rPr>
        <w:t xml:space="preserve"> año a año</w:t>
      </w:r>
      <w:r>
        <w:rPr>
          <w:rFonts w:ascii="Arial" w:eastAsia="Arial" w:hAnsi="Arial" w:cs="Arial"/>
          <w:sz w:val="24"/>
          <w:szCs w:val="24"/>
        </w:rPr>
        <w:t>.</w:t>
      </w:r>
    </w:p>
    <w:p w:rsidR="003C60A2" w:rsidRDefault="00C05F39"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Por otra parte, en las reuniones realizadas, n</w:t>
      </w:r>
      <w:r w:rsidR="003C60A2">
        <w:rPr>
          <w:rFonts w:ascii="Arial" w:eastAsia="Arial" w:hAnsi="Arial" w:cs="Arial"/>
          <w:sz w:val="24"/>
          <w:szCs w:val="24"/>
        </w:rPr>
        <w:t xml:space="preserve">o </w:t>
      </w:r>
      <w:r>
        <w:rPr>
          <w:rFonts w:ascii="Arial" w:eastAsia="Arial" w:hAnsi="Arial" w:cs="Arial"/>
          <w:sz w:val="24"/>
          <w:szCs w:val="24"/>
        </w:rPr>
        <w:t xml:space="preserve">se obtuvo evidencia de </w:t>
      </w:r>
      <w:r w:rsidR="003C60A2">
        <w:rPr>
          <w:rFonts w:ascii="Arial" w:eastAsia="Arial" w:hAnsi="Arial" w:cs="Arial"/>
          <w:sz w:val="24"/>
          <w:szCs w:val="24"/>
        </w:rPr>
        <w:t xml:space="preserve">UNN (Administración Central y Organismos que por normativa interna deban hacer sus presupuestos) </w:t>
      </w:r>
      <w:r>
        <w:rPr>
          <w:rFonts w:ascii="Arial" w:eastAsia="Arial" w:hAnsi="Arial" w:cs="Arial"/>
          <w:sz w:val="24"/>
          <w:szCs w:val="24"/>
        </w:rPr>
        <w:t xml:space="preserve">que </w:t>
      </w:r>
      <w:r w:rsidR="003C60A2">
        <w:rPr>
          <w:rFonts w:ascii="Arial" w:eastAsia="Arial" w:hAnsi="Arial" w:cs="Arial"/>
          <w:sz w:val="24"/>
          <w:szCs w:val="24"/>
        </w:rPr>
        <w:t>apliquen técnicas de Programación para formular sus Anteproyectos.</w:t>
      </w:r>
    </w:p>
    <w:p w:rsidR="003C60A2" w:rsidRDefault="003C60A2"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 xml:space="preserve">La mencionada falta de programación en la elaboración del presupuesto, afecta sin lugar a dudas la eficacia y eficiencia de la gestión presupuestaria, generando riesgos de sobre o subvaluaciones de recursos y gastos, que repercutirán en </w:t>
      </w:r>
      <w:r w:rsidR="00C05F39">
        <w:rPr>
          <w:rFonts w:ascii="Arial" w:eastAsia="Arial" w:hAnsi="Arial" w:cs="Arial"/>
          <w:sz w:val="24"/>
          <w:szCs w:val="24"/>
        </w:rPr>
        <w:t>la ejecución</w:t>
      </w:r>
      <w:r>
        <w:rPr>
          <w:rFonts w:ascii="Arial" w:eastAsia="Arial" w:hAnsi="Arial" w:cs="Arial"/>
          <w:sz w:val="24"/>
          <w:szCs w:val="24"/>
        </w:rPr>
        <w:t xml:space="preserve"> presupuestaria con modificaciones o cambios no previstos en la proyección.</w:t>
      </w:r>
      <w:r w:rsidR="00C05F39">
        <w:rPr>
          <w:rFonts w:ascii="Arial" w:eastAsia="Arial" w:hAnsi="Arial" w:cs="Arial"/>
          <w:sz w:val="24"/>
          <w:szCs w:val="24"/>
        </w:rPr>
        <w:t xml:space="preserve"> Este aspecto también tendrá incidencia en las etapas de Control y Evaluación Presupuestaria.</w:t>
      </w:r>
    </w:p>
    <w:p w:rsidR="00C05F39" w:rsidRDefault="00C05F39" w:rsidP="002D34ED">
      <w:pPr>
        <w:spacing w:before="240" w:after="240"/>
        <w:ind w:leftChars="0" w:left="0" w:firstLineChars="0" w:firstLine="0"/>
        <w:jc w:val="both"/>
        <w:rPr>
          <w:rFonts w:ascii="Arial" w:eastAsia="Arial" w:hAnsi="Arial" w:cs="Arial"/>
          <w:sz w:val="24"/>
          <w:szCs w:val="24"/>
        </w:rPr>
      </w:pPr>
    </w:p>
    <w:p w:rsidR="0042776A" w:rsidRDefault="0042776A" w:rsidP="0042776A">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p>
    <w:p w:rsidR="0042776A" w:rsidRDefault="0042776A" w:rsidP="0042776A">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p>
    <w:p w:rsidR="0042776A" w:rsidRDefault="0042776A" w:rsidP="0042776A">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p>
    <w:p w:rsidR="0042776A" w:rsidRPr="000B75FC" w:rsidRDefault="0042776A" w:rsidP="0042776A">
      <w:pPr>
        <w:keepNext/>
        <w:pBdr>
          <w:top w:val="nil"/>
          <w:left w:val="nil"/>
          <w:bottom w:val="single" w:sz="18" w:space="1" w:color="C0C0C0"/>
          <w:right w:val="nil"/>
          <w:between w:val="nil"/>
        </w:pBdr>
        <w:spacing w:after="60" w:line="240" w:lineRule="auto"/>
        <w:ind w:left="0" w:hanging="2"/>
        <w:jc w:val="both"/>
        <w:rPr>
          <w:rFonts w:ascii="Arial" w:eastAsia="Arial" w:hAnsi="Arial" w:cs="Arial"/>
          <w:b/>
          <w:i/>
          <w:color w:val="000000"/>
          <w:sz w:val="24"/>
          <w:szCs w:val="24"/>
        </w:rPr>
      </w:pPr>
      <w:r>
        <w:rPr>
          <w:rFonts w:ascii="Arial" w:eastAsia="Arial" w:hAnsi="Arial" w:cs="Arial"/>
          <w:b/>
          <w:i/>
          <w:color w:val="000000"/>
          <w:sz w:val="24"/>
          <w:szCs w:val="24"/>
        </w:rPr>
        <w:t>Bibliografía</w:t>
      </w:r>
    </w:p>
    <w:p w:rsidR="0042776A" w:rsidRDefault="0042776A"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 xml:space="preserve">Las Heras </w:t>
      </w:r>
      <w:r w:rsidR="007F7622">
        <w:rPr>
          <w:rFonts w:ascii="Arial" w:eastAsia="Arial" w:hAnsi="Arial" w:cs="Arial"/>
          <w:sz w:val="24"/>
          <w:szCs w:val="24"/>
        </w:rPr>
        <w:t>José</w:t>
      </w:r>
      <w:r>
        <w:rPr>
          <w:rFonts w:ascii="Arial" w:eastAsia="Arial" w:hAnsi="Arial" w:cs="Arial"/>
          <w:sz w:val="24"/>
          <w:szCs w:val="24"/>
        </w:rPr>
        <w:t xml:space="preserve"> M. “Estado Eficiente”, Cap 7 y 13.</w:t>
      </w:r>
    </w:p>
    <w:p w:rsidR="0042776A" w:rsidRDefault="007F7622"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At</w:t>
      </w:r>
      <w:r w:rsidR="0042776A">
        <w:rPr>
          <w:rFonts w:ascii="Arial" w:eastAsia="Arial" w:hAnsi="Arial" w:cs="Arial"/>
          <w:sz w:val="24"/>
          <w:szCs w:val="24"/>
        </w:rPr>
        <w:t>chabahian Adolfo “</w:t>
      </w:r>
      <w:r>
        <w:rPr>
          <w:rFonts w:ascii="Arial" w:eastAsia="Arial" w:hAnsi="Arial" w:cs="Arial"/>
          <w:sz w:val="24"/>
          <w:szCs w:val="24"/>
        </w:rPr>
        <w:t>Régimen</w:t>
      </w:r>
      <w:r w:rsidR="0042776A">
        <w:rPr>
          <w:rFonts w:ascii="Arial" w:eastAsia="Arial" w:hAnsi="Arial" w:cs="Arial"/>
          <w:sz w:val="24"/>
          <w:szCs w:val="24"/>
        </w:rPr>
        <w:t xml:space="preserve"> Jurídico de la </w:t>
      </w:r>
      <w:r>
        <w:rPr>
          <w:rFonts w:ascii="Arial" w:eastAsia="Arial" w:hAnsi="Arial" w:cs="Arial"/>
          <w:sz w:val="24"/>
          <w:szCs w:val="24"/>
        </w:rPr>
        <w:t>Gestión</w:t>
      </w:r>
      <w:r w:rsidR="0042776A">
        <w:rPr>
          <w:rFonts w:ascii="Arial" w:eastAsia="Arial" w:hAnsi="Arial" w:cs="Arial"/>
          <w:sz w:val="24"/>
          <w:szCs w:val="24"/>
        </w:rPr>
        <w:t xml:space="preserve"> y del Control de la Hacienda Pùblica”</w:t>
      </w:r>
    </w:p>
    <w:p w:rsidR="0042776A" w:rsidRDefault="0042776A"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Le Pera Alfredo “Estudio de la Administración Financiera pública”</w:t>
      </w:r>
    </w:p>
    <w:p w:rsidR="00DC7224" w:rsidRDefault="00DC7224"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Bolívar Miguel “El presupuesto público”</w:t>
      </w:r>
    </w:p>
    <w:p w:rsidR="0042776A" w:rsidRDefault="0042776A" w:rsidP="002D34ED">
      <w:pPr>
        <w:spacing w:before="240" w:after="240"/>
        <w:ind w:leftChars="0" w:left="0" w:firstLineChars="0" w:firstLine="0"/>
        <w:jc w:val="both"/>
        <w:rPr>
          <w:rFonts w:ascii="Arial" w:eastAsia="Arial" w:hAnsi="Arial" w:cs="Arial"/>
          <w:sz w:val="24"/>
          <w:szCs w:val="24"/>
        </w:rPr>
      </w:pPr>
      <w:r>
        <w:rPr>
          <w:rFonts w:ascii="Arial" w:eastAsia="Arial" w:hAnsi="Arial" w:cs="Arial"/>
          <w:sz w:val="24"/>
          <w:szCs w:val="24"/>
        </w:rPr>
        <w:t>Material del Curso dictado por Sigen: “Sistema Presupuestario”-Año 2021.</w:t>
      </w: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7F7622" w:rsidRDefault="007F7622" w:rsidP="002D34ED">
      <w:pPr>
        <w:spacing w:before="240" w:after="240"/>
        <w:ind w:leftChars="0" w:left="0" w:firstLineChars="0" w:firstLine="0"/>
        <w:jc w:val="both"/>
        <w:rPr>
          <w:rFonts w:ascii="Arial" w:eastAsia="Arial" w:hAnsi="Arial" w:cs="Arial"/>
          <w:sz w:val="24"/>
          <w:szCs w:val="24"/>
        </w:rPr>
      </w:pPr>
    </w:p>
    <w:p w:rsidR="00173F39" w:rsidRDefault="000A53CB">
      <w:pPr>
        <w:pStyle w:val="Ttulo2"/>
        <w:keepNext w:val="0"/>
        <w:spacing w:after="0"/>
        <w:ind w:left="0" w:hanging="2"/>
        <w:jc w:val="both"/>
        <w:rPr>
          <w:rFonts w:eastAsia="Arial"/>
          <w:b w:val="0"/>
          <w:sz w:val="24"/>
          <w:szCs w:val="24"/>
          <w:u w:val="single"/>
        </w:rPr>
      </w:pPr>
      <w:r>
        <w:rPr>
          <w:rFonts w:eastAsia="Arial"/>
          <w:sz w:val="24"/>
          <w:szCs w:val="24"/>
        </w:rPr>
        <w:t>Anexo</w:t>
      </w:r>
      <w:r w:rsidR="002D184D">
        <w:rPr>
          <w:rFonts w:eastAsia="Arial"/>
          <w:sz w:val="24"/>
          <w:szCs w:val="24"/>
        </w:rPr>
        <w:t xml:space="preserve"> 1</w:t>
      </w:r>
      <w:r>
        <w:rPr>
          <w:rFonts w:eastAsia="Arial"/>
          <w:sz w:val="24"/>
          <w:szCs w:val="24"/>
        </w:rPr>
        <w:t>-</w:t>
      </w:r>
      <w:r w:rsidR="00DD264D">
        <w:rPr>
          <w:rFonts w:eastAsia="Arial"/>
          <w:sz w:val="24"/>
          <w:szCs w:val="24"/>
        </w:rPr>
        <w:t>Programa de verificación del proceso de formulación.</w:t>
      </w:r>
    </w:p>
    <w:p w:rsidR="00173F39" w:rsidRDefault="00173F39">
      <w:pPr>
        <w:spacing w:before="60" w:after="60"/>
        <w:ind w:left="0" w:hanging="2"/>
        <w:jc w:val="both"/>
        <w:rPr>
          <w:rFonts w:ascii="Arial" w:eastAsia="Arial" w:hAnsi="Arial" w:cs="Arial"/>
          <w:sz w:val="22"/>
          <w:szCs w:val="22"/>
        </w:rPr>
      </w:pPr>
    </w:p>
    <w:tbl>
      <w:tblPr>
        <w:tblStyle w:val="a0"/>
        <w:tblW w:w="9354" w:type="dxa"/>
        <w:tblInd w:w="-140" w:type="dxa"/>
        <w:tblBorders>
          <w:top w:val="nil"/>
          <w:left w:val="nil"/>
          <w:bottom w:val="nil"/>
          <w:right w:val="nil"/>
          <w:insideH w:val="nil"/>
          <w:insideV w:val="nil"/>
        </w:tblBorders>
        <w:tblLayout w:type="fixed"/>
        <w:tblLook w:val="0600" w:firstRow="0" w:lastRow="0" w:firstColumn="0" w:lastColumn="0" w:noHBand="1" w:noVBand="1"/>
      </w:tblPr>
      <w:tblGrid>
        <w:gridCol w:w="2460"/>
        <w:gridCol w:w="2910"/>
        <w:gridCol w:w="3984"/>
      </w:tblGrid>
      <w:tr w:rsidR="00901905" w:rsidTr="000A53CB">
        <w:trPr>
          <w:trHeight w:val="575"/>
        </w:trPr>
        <w:tc>
          <w:tcPr>
            <w:tcW w:w="9354" w:type="dxa"/>
            <w:gridSpan w:val="3"/>
            <w:vMerge w:val="restart"/>
            <w:tcBorders>
              <w:top w:val="single" w:sz="8" w:space="0" w:color="C0C0C0"/>
              <w:left w:val="nil"/>
              <w:bottom w:val="single" w:sz="8" w:space="0" w:color="C0C0C0"/>
              <w:right w:val="single" w:sz="8" w:space="0" w:color="C0C0C0"/>
            </w:tcBorders>
            <w:shd w:val="clear" w:color="auto" w:fill="D9D9D9"/>
            <w:tcMar>
              <w:top w:w="100" w:type="dxa"/>
              <w:left w:w="100" w:type="dxa"/>
              <w:bottom w:w="100" w:type="dxa"/>
              <w:right w:w="100" w:type="dxa"/>
            </w:tcMar>
          </w:tcPr>
          <w:p w:rsidR="00901905" w:rsidRDefault="00901905">
            <w:pPr>
              <w:widowControl w:val="0"/>
              <w:pBdr>
                <w:top w:val="nil"/>
                <w:left w:val="nil"/>
                <w:bottom w:val="nil"/>
                <w:right w:val="nil"/>
                <w:between w:val="nil"/>
              </w:pBdr>
              <w:spacing w:line="276" w:lineRule="auto"/>
              <w:ind w:left="0" w:hanging="2"/>
              <w:rPr>
                <w:rFonts w:ascii="Arial" w:eastAsia="Arial" w:hAnsi="Arial" w:cs="Arial"/>
                <w:b/>
                <w:smallCaps/>
                <w:sz w:val="24"/>
                <w:szCs w:val="24"/>
              </w:rPr>
            </w:pPr>
            <w:r>
              <w:rPr>
                <w:rFonts w:ascii="Arial" w:eastAsia="Arial" w:hAnsi="Arial" w:cs="Arial"/>
                <w:b/>
                <w:smallCaps/>
                <w:sz w:val="24"/>
                <w:szCs w:val="24"/>
              </w:rPr>
              <w:t>Aspecto a Verificar</w:t>
            </w:r>
            <w:r w:rsidR="000A53CB">
              <w:rPr>
                <w:rFonts w:ascii="Arial" w:eastAsia="Arial" w:hAnsi="Arial" w:cs="Arial"/>
                <w:b/>
                <w:smallCaps/>
                <w:sz w:val="24"/>
                <w:szCs w:val="24"/>
              </w:rPr>
              <w:t>: Proceso de formulación presupuestaria</w:t>
            </w:r>
          </w:p>
        </w:tc>
      </w:tr>
      <w:tr w:rsidR="00901905" w:rsidTr="000A53CB">
        <w:trPr>
          <w:trHeight w:val="291"/>
        </w:trPr>
        <w:tc>
          <w:tcPr>
            <w:tcW w:w="9354" w:type="dxa"/>
            <w:gridSpan w:val="3"/>
            <w:vMerge/>
            <w:tcBorders>
              <w:bottom w:val="single" w:sz="8" w:space="0" w:color="C0C0C0"/>
            </w:tcBorders>
            <w:shd w:val="clear" w:color="auto" w:fill="auto"/>
            <w:tcMar>
              <w:top w:w="100" w:type="dxa"/>
              <w:left w:w="100" w:type="dxa"/>
              <w:bottom w:w="100" w:type="dxa"/>
              <w:right w:w="100" w:type="dxa"/>
            </w:tcMar>
          </w:tcPr>
          <w:p w:rsidR="00901905" w:rsidRDefault="00901905">
            <w:pPr>
              <w:widowControl w:val="0"/>
              <w:pBdr>
                <w:top w:val="nil"/>
                <w:left w:val="nil"/>
                <w:bottom w:val="nil"/>
                <w:right w:val="nil"/>
                <w:between w:val="nil"/>
              </w:pBdr>
              <w:spacing w:line="276" w:lineRule="auto"/>
              <w:ind w:left="0" w:hanging="2"/>
              <w:rPr>
                <w:rFonts w:ascii="Arial" w:eastAsia="Arial" w:hAnsi="Arial" w:cs="Arial"/>
                <w:b/>
                <w:smallCaps/>
                <w:sz w:val="22"/>
                <w:szCs w:val="22"/>
              </w:rPr>
            </w:pPr>
          </w:p>
        </w:tc>
      </w:tr>
      <w:tr w:rsidR="00901905" w:rsidTr="000A53CB">
        <w:trPr>
          <w:trHeight w:val="197"/>
        </w:trPr>
        <w:tc>
          <w:tcPr>
            <w:tcW w:w="9354" w:type="dxa"/>
            <w:gridSpan w:val="3"/>
            <w:tcBorders>
              <w:top w:val="nil"/>
              <w:left w:val="nil"/>
              <w:bottom w:val="single" w:sz="8" w:space="0" w:color="C0C0C0"/>
              <w:right w:val="nil"/>
            </w:tcBorders>
            <w:shd w:val="clear" w:color="auto" w:fill="auto"/>
            <w:tcMar>
              <w:top w:w="100" w:type="dxa"/>
              <w:left w:w="100" w:type="dxa"/>
              <w:bottom w:w="100" w:type="dxa"/>
              <w:right w:w="100" w:type="dxa"/>
            </w:tcMar>
          </w:tcPr>
          <w:p w:rsidR="00901905" w:rsidRDefault="00901905" w:rsidP="000A53CB">
            <w:pPr>
              <w:jc w:val="both"/>
              <w:rPr>
                <w:rFonts w:ascii="Arial" w:eastAsia="Arial" w:hAnsi="Arial" w:cs="Arial"/>
                <w:b/>
                <w:smallCaps/>
                <w:sz w:val="12"/>
                <w:szCs w:val="12"/>
              </w:rPr>
            </w:pPr>
            <w:r>
              <w:rPr>
                <w:rFonts w:ascii="Arial" w:eastAsia="Arial" w:hAnsi="Arial" w:cs="Arial"/>
                <w:b/>
                <w:smallCaps/>
                <w:sz w:val="12"/>
                <w:szCs w:val="12"/>
              </w:rPr>
              <w:t xml:space="preserve"> </w:t>
            </w:r>
          </w:p>
        </w:tc>
      </w:tr>
      <w:tr w:rsidR="00901905" w:rsidTr="000A53CB">
        <w:trPr>
          <w:trHeight w:val="573"/>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w:t>
            </w:r>
            <w:r w:rsidR="00901905">
              <w:rPr>
                <w:rFonts w:ascii="Arial" w:eastAsia="Arial" w:hAnsi="Arial" w:cs="Arial"/>
                <w:b/>
                <w:smallCaps/>
                <w:sz w:val="18"/>
                <w:szCs w:val="18"/>
              </w:rPr>
              <w:t xml:space="preserve"> Administración Central y Organismos que por normativa interna deben confeccionar Anteproyecto de Presupuesto</w:t>
            </w:r>
          </w:p>
        </w:tc>
      </w:tr>
      <w:tr w:rsidR="00901905" w:rsidTr="000A53CB">
        <w:trPr>
          <w:trHeight w:val="875"/>
        </w:trPr>
        <w:tc>
          <w:tcPr>
            <w:tcW w:w="9354" w:type="dxa"/>
            <w:gridSpan w:val="3"/>
            <w:tcBorders>
              <w:top w:val="nil"/>
              <w:left w:val="nil"/>
              <w:bottom w:val="single" w:sz="8" w:space="0" w:color="C0C0C0"/>
              <w:right w:val="single" w:sz="8" w:space="0" w:color="C0C0C0"/>
            </w:tcBorders>
            <w:shd w:val="clear" w:color="auto" w:fill="D9D9D9"/>
            <w:tcMar>
              <w:top w:w="100" w:type="dxa"/>
              <w:left w:w="100" w:type="dxa"/>
              <w:bottom w:w="100" w:type="dxa"/>
              <w:right w:w="100" w:type="dxa"/>
            </w:tcMar>
          </w:tcPr>
          <w:p w:rsidR="00901905" w:rsidRDefault="000A53CB">
            <w:pPr>
              <w:spacing w:before="120" w:after="120"/>
              <w:ind w:left="0" w:hanging="2"/>
              <w:jc w:val="both"/>
              <w:rPr>
                <w:rFonts w:ascii="Arial" w:eastAsia="Arial" w:hAnsi="Arial" w:cs="Arial"/>
                <w:b/>
                <w:smallCaps/>
                <w:sz w:val="18"/>
                <w:szCs w:val="18"/>
              </w:rPr>
            </w:pPr>
            <w:r>
              <w:rPr>
                <w:rFonts w:ascii="Arial" w:eastAsia="Arial" w:hAnsi="Arial" w:cs="Arial"/>
                <w:b/>
                <w:smallCaps/>
                <w:sz w:val="18"/>
                <w:szCs w:val="18"/>
              </w:rPr>
              <w:t>1</w:t>
            </w:r>
            <w:r w:rsidR="00901905" w:rsidRPr="00693F06">
              <w:rPr>
                <w:rFonts w:ascii="Arial" w:eastAsia="Arial" w:hAnsi="Arial" w:cs="Arial"/>
                <w:b/>
                <w:smallCaps/>
                <w:sz w:val="18"/>
                <w:szCs w:val="18"/>
              </w:rPr>
              <w:t xml:space="preserve">.         </w:t>
            </w:r>
            <w:r w:rsidR="00693F06" w:rsidRPr="00693F06">
              <w:rPr>
                <w:rFonts w:ascii="Arial" w:eastAsia="Arial" w:hAnsi="Arial" w:cs="Arial"/>
                <w:b/>
                <w:smallCaps/>
                <w:sz w:val="18"/>
                <w:szCs w:val="18"/>
              </w:rPr>
              <w:t>Información General-</w:t>
            </w:r>
            <w:r w:rsidR="00901905">
              <w:rPr>
                <w:rFonts w:ascii="Arial" w:eastAsia="Arial" w:hAnsi="Arial" w:cs="Arial"/>
                <w:smallCaps/>
                <w:sz w:val="14"/>
                <w:szCs w:val="14"/>
              </w:rPr>
              <w:t xml:space="preserve"> </w:t>
            </w:r>
            <w:r w:rsidR="00901905">
              <w:rPr>
                <w:rFonts w:ascii="Arial" w:eastAsia="Arial" w:hAnsi="Arial" w:cs="Arial"/>
                <w:b/>
                <w:smallCaps/>
                <w:sz w:val="18"/>
                <w:szCs w:val="18"/>
              </w:rPr>
              <w:t>Procedimientos Generales  Administración Central y Otros</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w:t>
            </w:r>
            <w:r w:rsidR="00901905">
              <w:rPr>
                <w:rFonts w:ascii="Arial" w:eastAsia="Arial" w:hAnsi="Arial" w:cs="Arial"/>
                <w:b/>
                <w:smallCaps/>
                <w:sz w:val="18"/>
                <w:szCs w:val="18"/>
              </w:rPr>
              <w:t>.1. ¿El Organismo cuenta con Manual de Procedimientos sobre</w:t>
            </w:r>
            <w:r w:rsidR="006A596A">
              <w:rPr>
                <w:rFonts w:ascii="Arial" w:eastAsia="Arial" w:hAnsi="Arial" w:cs="Arial"/>
                <w:b/>
                <w:smallCaps/>
                <w:sz w:val="18"/>
                <w:szCs w:val="18"/>
              </w:rPr>
              <w:t xml:space="preserve"> </w:t>
            </w:r>
            <w:r w:rsidR="00900AED">
              <w:rPr>
                <w:rFonts w:ascii="Arial" w:eastAsia="Arial" w:hAnsi="Arial" w:cs="Arial"/>
                <w:b/>
                <w:smallCaps/>
                <w:sz w:val="18"/>
                <w:szCs w:val="18"/>
              </w:rPr>
              <w:t>el proceso de</w:t>
            </w:r>
            <w:r w:rsidR="00901905">
              <w:rPr>
                <w:rFonts w:ascii="Arial" w:eastAsia="Arial" w:hAnsi="Arial" w:cs="Arial"/>
                <w:b/>
                <w:smallCaps/>
                <w:sz w:val="18"/>
                <w:szCs w:val="18"/>
              </w:rPr>
              <w:t xml:space="preserve"> Formulación Presupuestaria?</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w:t>
            </w:r>
            <w:r w:rsidR="00901905">
              <w:rPr>
                <w:rFonts w:ascii="Arial" w:eastAsia="Arial" w:hAnsi="Arial" w:cs="Arial"/>
                <w:b/>
                <w:smallCaps/>
                <w:sz w:val="18"/>
                <w:szCs w:val="18"/>
              </w:rPr>
              <w:t>.2. Indique número y fecha de la Resolución que apruebe el Manual de Procedimientos en caso de corresponder.</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Pr="00900AED" w:rsidRDefault="000A53CB">
            <w:pPr>
              <w:spacing w:before="60" w:after="60"/>
              <w:ind w:left="0" w:hanging="2"/>
              <w:jc w:val="both"/>
              <w:rPr>
                <w:rFonts w:ascii="Arial" w:eastAsia="Arial" w:hAnsi="Arial" w:cs="Arial"/>
                <w:b/>
                <w:smallCaps/>
                <w:sz w:val="16"/>
                <w:szCs w:val="16"/>
              </w:rPr>
            </w:pPr>
            <w:r w:rsidRPr="00900AED">
              <w:rPr>
                <w:rFonts w:ascii="Arial" w:eastAsia="Arial" w:hAnsi="Arial" w:cs="Arial"/>
                <w:b/>
                <w:smallCaps/>
                <w:sz w:val="16"/>
                <w:szCs w:val="16"/>
              </w:rPr>
              <w:t>1</w:t>
            </w:r>
            <w:r w:rsidR="00901905" w:rsidRPr="00900AED">
              <w:rPr>
                <w:rFonts w:ascii="Arial" w:eastAsia="Arial" w:hAnsi="Arial" w:cs="Arial"/>
                <w:b/>
                <w:smallCaps/>
                <w:sz w:val="16"/>
                <w:szCs w:val="16"/>
              </w:rPr>
              <w:t>.3. El Manual de Procedimientos ¿se ajusta a la normativa general?</w:t>
            </w:r>
            <w:r w:rsidR="00900AED" w:rsidRPr="00900AED">
              <w:rPr>
                <w:rFonts w:ascii="Arial" w:eastAsia="Arial" w:hAnsi="Arial" w:cs="Arial"/>
                <w:b/>
                <w:smallCaps/>
                <w:sz w:val="16"/>
                <w:szCs w:val="16"/>
              </w:rPr>
              <w:t>¿REGULA LA OPERATORIA SOBRE GENERACION, CONTROL, Y APROBACION DE LA FORMULACION PRESUPUESTARIA CON EL CUMPLIMIENTO DE PLAZOS Y TODOS LOS ASPECTOS DE LA NORMATIVA?</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w:t>
            </w:r>
            <w:r w:rsidR="00901905">
              <w:rPr>
                <w:rFonts w:ascii="Arial" w:eastAsia="Arial" w:hAnsi="Arial" w:cs="Arial"/>
                <w:b/>
                <w:smallCaps/>
                <w:sz w:val="18"/>
                <w:szCs w:val="18"/>
              </w:rPr>
              <w:t>.4.- Con qué otras áreas se relaciona el sector encargado de la elaboración del AnteProyecto de la Universidad?</w:t>
            </w:r>
          </w:p>
        </w:tc>
      </w:tr>
      <w:tr w:rsidR="00901905" w:rsidTr="000A53CB">
        <w:trPr>
          <w:trHeight w:val="60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1.5</w:t>
            </w:r>
            <w:r w:rsidR="00901905">
              <w:rPr>
                <w:rFonts w:ascii="Arial" w:eastAsia="Arial" w:hAnsi="Arial" w:cs="Arial"/>
                <w:b/>
                <w:smallCaps/>
                <w:sz w:val="18"/>
                <w:szCs w:val="18"/>
              </w:rPr>
              <w:t>.- Separación de Tareas:</w:t>
            </w:r>
          </w:p>
        </w:tc>
      </w:tr>
      <w:tr w:rsidR="00901905" w:rsidTr="000A53CB">
        <w:trPr>
          <w:trHeight w:val="117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 xml:space="preserve"> 1</w:t>
            </w:r>
            <w:r w:rsidR="00901905">
              <w:rPr>
                <w:rFonts w:ascii="Arial" w:eastAsia="Arial" w:hAnsi="Arial" w:cs="Arial"/>
                <w:b/>
                <w:smallCaps/>
                <w:sz w:val="18"/>
                <w:szCs w:val="18"/>
              </w:rPr>
              <w:t>.</w:t>
            </w:r>
            <w:r>
              <w:rPr>
                <w:rFonts w:ascii="Arial" w:eastAsia="Arial" w:hAnsi="Arial" w:cs="Arial"/>
                <w:b/>
                <w:smallCaps/>
                <w:sz w:val="18"/>
                <w:szCs w:val="18"/>
              </w:rPr>
              <w:t>5</w:t>
            </w:r>
            <w:r w:rsidR="00901905">
              <w:rPr>
                <w:rFonts w:ascii="Arial" w:eastAsia="Arial" w:hAnsi="Arial" w:cs="Arial"/>
                <w:b/>
                <w:smallCaps/>
                <w:sz w:val="18"/>
                <w:szCs w:val="18"/>
              </w:rPr>
              <w:t>.1.- ¿Están definidos en los Manuales de Procedimientos los niveles de autorización y responsabilidades de los funcionarios habilitados en todo el proceso?</w:t>
            </w:r>
          </w:p>
        </w:tc>
      </w:tr>
      <w:tr w:rsidR="00901905" w:rsidTr="000A53CB">
        <w:trPr>
          <w:trHeight w:val="96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1.5.2</w:t>
            </w:r>
            <w:r w:rsidR="00901905">
              <w:rPr>
                <w:rFonts w:ascii="Arial" w:eastAsia="Arial" w:hAnsi="Arial" w:cs="Arial"/>
                <w:b/>
                <w:smallCaps/>
                <w:sz w:val="18"/>
                <w:szCs w:val="18"/>
              </w:rPr>
              <w:t>.- ¿En caso de contar con Manuales, de manera informal se cumple con la separación de tareas y/o responsabilidades?</w:t>
            </w:r>
          </w:p>
        </w:tc>
      </w:tr>
      <w:tr w:rsidR="00901905" w:rsidTr="000A53CB">
        <w:trPr>
          <w:trHeight w:val="96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1.5.3</w:t>
            </w:r>
            <w:r w:rsidR="00901905">
              <w:rPr>
                <w:rFonts w:ascii="Arial" w:eastAsia="Arial" w:hAnsi="Arial" w:cs="Arial"/>
                <w:b/>
                <w:smallCaps/>
                <w:sz w:val="18"/>
                <w:szCs w:val="18"/>
              </w:rPr>
              <w:t>.- La separación de las tareas se ve reflejada en los permisos de acceso sobre los recursos informáticos involucrados.</w:t>
            </w:r>
          </w:p>
        </w:tc>
      </w:tr>
      <w:tr w:rsidR="00901905" w:rsidTr="000A53CB">
        <w:trPr>
          <w:trHeight w:val="60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1.5.4</w:t>
            </w:r>
            <w:r w:rsidR="00901905">
              <w:rPr>
                <w:rFonts w:ascii="Arial" w:eastAsia="Arial" w:hAnsi="Arial" w:cs="Arial"/>
                <w:b/>
                <w:smallCaps/>
                <w:sz w:val="18"/>
                <w:szCs w:val="18"/>
              </w:rPr>
              <w:t>.- El personal recibe capacitación?</w:t>
            </w:r>
          </w:p>
        </w:tc>
      </w:tr>
      <w:tr w:rsidR="00901905" w:rsidTr="000A53CB">
        <w:trPr>
          <w:trHeight w:val="60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1.5.5</w:t>
            </w:r>
            <w:r w:rsidR="00901905">
              <w:rPr>
                <w:rFonts w:ascii="Arial" w:eastAsia="Arial" w:hAnsi="Arial" w:cs="Arial"/>
                <w:b/>
                <w:smallCaps/>
                <w:sz w:val="18"/>
                <w:szCs w:val="18"/>
              </w:rPr>
              <w:t>.- Cuáles son las problemáticas?</w:t>
            </w:r>
          </w:p>
        </w:tc>
      </w:tr>
      <w:tr w:rsidR="00901905" w:rsidRPr="00693F06" w:rsidTr="00693F06">
        <w:trPr>
          <w:trHeight w:val="512"/>
        </w:trPr>
        <w:tc>
          <w:tcPr>
            <w:tcW w:w="9354" w:type="dxa"/>
            <w:gridSpan w:val="3"/>
            <w:tcBorders>
              <w:top w:val="nil"/>
              <w:left w:val="nil"/>
              <w:bottom w:val="single" w:sz="8" w:space="0" w:color="C0C0C0"/>
              <w:right w:val="single" w:sz="8" w:space="0" w:color="C0C0C0"/>
            </w:tcBorders>
            <w:shd w:val="clear" w:color="auto" w:fill="BFBFBF"/>
            <w:tcMar>
              <w:top w:w="100" w:type="dxa"/>
              <w:left w:w="100" w:type="dxa"/>
              <w:bottom w:w="100" w:type="dxa"/>
              <w:right w:w="100" w:type="dxa"/>
            </w:tcMar>
          </w:tcPr>
          <w:p w:rsidR="00901905" w:rsidRDefault="00901905">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 xml:space="preserve"> </w:t>
            </w:r>
          </w:p>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901905">
              <w:rPr>
                <w:rFonts w:ascii="Arial" w:eastAsia="Arial" w:hAnsi="Arial" w:cs="Arial"/>
                <w:b/>
                <w:smallCaps/>
                <w:sz w:val="18"/>
                <w:szCs w:val="18"/>
              </w:rPr>
              <w:t xml:space="preserve">   Proceso de elaboración de la Formulación Presupuestaria</w:t>
            </w:r>
            <w:r w:rsidR="00693F06">
              <w:rPr>
                <w:rFonts w:ascii="Arial" w:eastAsia="Arial" w:hAnsi="Arial" w:cs="Arial"/>
                <w:b/>
                <w:smallCaps/>
                <w:sz w:val="18"/>
                <w:szCs w:val="18"/>
              </w:rPr>
              <w:t>-</w:t>
            </w:r>
            <w:r w:rsidR="006A596A">
              <w:rPr>
                <w:rFonts w:ascii="Arial" w:eastAsia="Arial" w:hAnsi="Arial" w:cs="Arial"/>
                <w:b/>
                <w:smallCaps/>
                <w:sz w:val="18"/>
                <w:szCs w:val="18"/>
              </w:rPr>
              <w:t>Ámbito</w:t>
            </w:r>
            <w:r w:rsidR="00693F06">
              <w:rPr>
                <w:rFonts w:ascii="Arial" w:eastAsia="Arial" w:hAnsi="Arial" w:cs="Arial"/>
                <w:b/>
                <w:smallCaps/>
                <w:sz w:val="18"/>
                <w:szCs w:val="18"/>
              </w:rPr>
              <w:t xml:space="preserve"> Dirección General de presupuesto</w:t>
            </w:r>
          </w:p>
          <w:p w:rsidR="00901905" w:rsidRDefault="00901905">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 xml:space="preserve"> </w:t>
            </w:r>
          </w:p>
        </w:tc>
      </w:tr>
      <w:tr w:rsidR="00901905" w:rsidTr="00693F06">
        <w:trPr>
          <w:trHeight w:val="172"/>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901905" w:rsidP="00693F06">
            <w:pPr>
              <w:spacing w:before="60"/>
              <w:ind w:leftChars="0" w:left="0" w:firstLineChars="0" w:firstLine="0"/>
              <w:jc w:val="both"/>
              <w:rPr>
                <w:rFonts w:ascii="Arial" w:eastAsia="Arial" w:hAnsi="Arial" w:cs="Arial"/>
                <w:b/>
                <w:smallCaps/>
                <w:sz w:val="18"/>
                <w:szCs w:val="18"/>
              </w:rPr>
            </w:pPr>
          </w:p>
        </w:tc>
      </w:tr>
      <w:tr w:rsidR="00901905" w:rsidTr="000A53CB">
        <w:trPr>
          <w:trHeight w:val="96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693F06">
              <w:rPr>
                <w:rFonts w:ascii="Arial" w:eastAsia="Arial" w:hAnsi="Arial" w:cs="Arial"/>
                <w:b/>
                <w:smallCaps/>
                <w:sz w:val="18"/>
                <w:szCs w:val="18"/>
              </w:rPr>
              <w:t>.1.</w:t>
            </w:r>
            <w:r w:rsidR="00901905">
              <w:rPr>
                <w:rFonts w:ascii="Arial" w:eastAsia="Arial" w:hAnsi="Arial" w:cs="Arial"/>
                <w:b/>
                <w:smallCaps/>
                <w:sz w:val="18"/>
                <w:szCs w:val="18"/>
              </w:rPr>
              <w:t>.- El auditor deberá verificar  y analizar el Expediente de Formulación Presupuestaria para la Universidad correspondiente al periodo objeto de la auditoria.</w:t>
            </w:r>
          </w:p>
        </w:tc>
      </w:tr>
      <w:tr w:rsidR="00901905" w:rsidTr="000A53CB">
        <w:trPr>
          <w:trHeight w:val="96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693F06">
              <w:rPr>
                <w:rFonts w:ascii="Arial" w:eastAsia="Arial" w:hAnsi="Arial" w:cs="Arial"/>
                <w:b/>
                <w:smallCaps/>
                <w:sz w:val="18"/>
                <w:szCs w:val="18"/>
              </w:rPr>
              <w:t>.</w:t>
            </w:r>
            <w:r w:rsidR="00901905">
              <w:rPr>
                <w:rFonts w:ascii="Arial" w:eastAsia="Arial" w:hAnsi="Arial" w:cs="Arial"/>
                <w:b/>
                <w:smallCaps/>
                <w:sz w:val="18"/>
                <w:szCs w:val="18"/>
              </w:rPr>
              <w:t>2.- El auditor deberá recabar información acerca de los lineamientos vigentes para la confección de los formularios a remitir a la DNPEIU</w:t>
            </w:r>
          </w:p>
        </w:tc>
      </w:tr>
      <w:tr w:rsidR="00901905" w:rsidTr="00693F06">
        <w:trPr>
          <w:trHeight w:val="1048"/>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901905">
              <w:rPr>
                <w:rFonts w:ascii="Arial" w:eastAsia="Arial" w:hAnsi="Arial" w:cs="Arial"/>
                <w:b/>
                <w:smallCaps/>
                <w:sz w:val="18"/>
                <w:szCs w:val="18"/>
              </w:rPr>
              <w:t>.3.- Cruce de la información  contenida en Expediente, con la que se pueda obtener del Sistema Informático, como así también de la información proporcionada por las unidades ejecutoras, especialmente aquellas que por Normativa interna de la UNT, deben realizar anteproyecto de recursos y gastos.</w:t>
            </w:r>
          </w:p>
        </w:tc>
      </w:tr>
      <w:tr w:rsidR="00901905" w:rsidTr="00693F06">
        <w:trPr>
          <w:trHeight w:val="513"/>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693F06">
              <w:rPr>
                <w:rFonts w:ascii="Arial" w:eastAsia="Arial" w:hAnsi="Arial" w:cs="Arial"/>
                <w:b/>
                <w:smallCaps/>
                <w:sz w:val="18"/>
                <w:szCs w:val="18"/>
              </w:rPr>
              <w:t>.</w:t>
            </w:r>
            <w:r w:rsidR="00901905">
              <w:rPr>
                <w:rFonts w:ascii="Arial" w:eastAsia="Arial" w:hAnsi="Arial" w:cs="Arial"/>
                <w:b/>
                <w:smallCaps/>
                <w:sz w:val="18"/>
                <w:szCs w:val="18"/>
              </w:rPr>
              <w:t>4.- Verificar aspectos de Seguridad de Información: la seguridad física y lógica del Expediente</w:t>
            </w:r>
          </w:p>
        </w:tc>
      </w:tr>
      <w:tr w:rsidR="00901905" w:rsidTr="00693F06">
        <w:trPr>
          <w:trHeight w:val="650"/>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901905">
              <w:rPr>
                <w:rFonts w:ascii="Arial" w:eastAsia="Arial" w:hAnsi="Arial" w:cs="Arial"/>
                <w:b/>
                <w:smallCaps/>
                <w:sz w:val="18"/>
                <w:szCs w:val="18"/>
              </w:rPr>
              <w:t>.5- Verificar que las fuentes de información tanto a nivel central como a nivel de unidades ejecutoras cumpla con requisitos de integridad y disponibilidad.</w:t>
            </w:r>
          </w:p>
        </w:tc>
      </w:tr>
      <w:tr w:rsidR="00901905" w:rsidTr="000A53CB">
        <w:trPr>
          <w:trHeight w:val="117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2</w:t>
            </w:r>
            <w:r w:rsidR="00901905">
              <w:rPr>
                <w:rFonts w:ascii="Arial" w:eastAsia="Arial" w:hAnsi="Arial" w:cs="Arial"/>
                <w:b/>
                <w:smallCaps/>
                <w:sz w:val="18"/>
                <w:szCs w:val="18"/>
              </w:rPr>
              <w:t>.6-Verificar el Cumplimiento de la normativa en cuanto a cumplimiento de plazos, formularios confeccionados aspectos formales y consideraciones para el cálculo de incisos.</w:t>
            </w:r>
          </w:p>
        </w:tc>
      </w:tr>
      <w:tr w:rsidR="00901905" w:rsidTr="00693F06">
        <w:trPr>
          <w:trHeight w:val="241"/>
        </w:trPr>
        <w:tc>
          <w:tcPr>
            <w:tcW w:w="9354" w:type="dxa"/>
            <w:gridSpan w:val="3"/>
            <w:tcBorders>
              <w:top w:val="nil"/>
              <w:left w:val="nil"/>
              <w:bottom w:val="single" w:sz="8" w:space="0" w:color="C0C0C0"/>
              <w:right w:val="single" w:sz="8" w:space="0" w:color="C0C0C0"/>
            </w:tcBorders>
            <w:shd w:val="clear" w:color="auto" w:fill="BFBFBF"/>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3</w:t>
            </w:r>
            <w:r w:rsidR="00901905">
              <w:rPr>
                <w:rFonts w:ascii="Arial" w:eastAsia="Arial" w:hAnsi="Arial" w:cs="Arial"/>
                <w:b/>
                <w:smallCaps/>
                <w:sz w:val="18"/>
                <w:szCs w:val="18"/>
              </w:rPr>
              <w:t xml:space="preserve">  Procedimientos  en Unidades Ejecutoras que deben confeccionar sus anteproyectos por normativa interna</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3.</w:t>
            </w:r>
            <w:r w:rsidR="00901905">
              <w:rPr>
                <w:rFonts w:ascii="Arial" w:eastAsia="Arial" w:hAnsi="Arial" w:cs="Arial"/>
                <w:b/>
                <w:smallCaps/>
                <w:sz w:val="18"/>
                <w:szCs w:val="18"/>
              </w:rPr>
              <w:t>1.- En el organismo, solicitar: expediente de aprobación de su anteproyecto.</w:t>
            </w:r>
          </w:p>
        </w:tc>
      </w:tr>
      <w:tr w:rsidR="00901905" w:rsidTr="00693F06">
        <w:trPr>
          <w:trHeight w:val="491"/>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3</w:t>
            </w:r>
            <w:r w:rsidR="00901905">
              <w:rPr>
                <w:rFonts w:ascii="Arial" w:eastAsia="Arial" w:hAnsi="Arial" w:cs="Arial"/>
                <w:b/>
                <w:smallCaps/>
                <w:sz w:val="18"/>
                <w:szCs w:val="18"/>
              </w:rPr>
              <w:t>.2.  Verificar aspectos de seguridad física y lógica de la información relacionada al mencionado expediente.</w:t>
            </w:r>
          </w:p>
        </w:tc>
      </w:tr>
      <w:tr w:rsidR="00901905" w:rsidTr="000A53CB">
        <w:trPr>
          <w:trHeight w:val="96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rsidP="00693F06">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3</w:t>
            </w:r>
            <w:r w:rsidR="00693F06">
              <w:rPr>
                <w:rFonts w:ascii="Arial" w:eastAsia="Arial" w:hAnsi="Arial" w:cs="Arial"/>
                <w:b/>
                <w:smallCaps/>
                <w:sz w:val="18"/>
                <w:szCs w:val="18"/>
              </w:rPr>
              <w:t>.</w:t>
            </w:r>
            <w:r w:rsidR="00901905">
              <w:rPr>
                <w:rFonts w:ascii="Arial" w:eastAsia="Arial" w:hAnsi="Arial" w:cs="Arial"/>
                <w:b/>
                <w:smallCaps/>
                <w:sz w:val="18"/>
                <w:szCs w:val="18"/>
              </w:rPr>
              <w:t xml:space="preserve">3  </w:t>
            </w:r>
            <w:r w:rsidR="00693F06">
              <w:rPr>
                <w:rFonts w:ascii="Arial" w:eastAsia="Arial" w:hAnsi="Arial" w:cs="Arial"/>
                <w:b/>
                <w:smallCaps/>
                <w:sz w:val="18"/>
                <w:szCs w:val="18"/>
              </w:rPr>
              <w:t>Análisis</w:t>
            </w:r>
            <w:r w:rsidR="00901905">
              <w:rPr>
                <w:rFonts w:ascii="Arial" w:eastAsia="Arial" w:hAnsi="Arial" w:cs="Arial"/>
                <w:b/>
                <w:smallCaps/>
                <w:sz w:val="18"/>
                <w:szCs w:val="18"/>
              </w:rPr>
              <w:t xml:space="preserve"> de la </w:t>
            </w:r>
            <w:r w:rsidR="00693F06">
              <w:rPr>
                <w:rFonts w:ascii="Arial" w:eastAsia="Arial" w:hAnsi="Arial" w:cs="Arial"/>
                <w:b/>
                <w:smallCaps/>
                <w:sz w:val="18"/>
                <w:szCs w:val="18"/>
              </w:rPr>
              <w:t>documentación</w:t>
            </w:r>
            <w:r w:rsidR="00901905">
              <w:rPr>
                <w:rFonts w:ascii="Arial" w:eastAsia="Arial" w:hAnsi="Arial" w:cs="Arial"/>
                <w:b/>
                <w:smallCaps/>
                <w:sz w:val="18"/>
                <w:szCs w:val="18"/>
              </w:rPr>
              <w:t xml:space="preserve"> de respaldo, útil para la realización de recálculos, comprobaciones de las técnicas presupuestarias aplicadas</w:t>
            </w:r>
          </w:p>
        </w:tc>
      </w:tr>
      <w:tr w:rsidR="00901905" w:rsidTr="000A53CB">
        <w:trPr>
          <w:trHeight w:val="75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0A53CB">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3</w:t>
            </w:r>
            <w:r w:rsidR="00693F06">
              <w:rPr>
                <w:rFonts w:ascii="Arial" w:eastAsia="Arial" w:hAnsi="Arial" w:cs="Arial"/>
                <w:b/>
                <w:smallCaps/>
                <w:sz w:val="18"/>
                <w:szCs w:val="18"/>
              </w:rPr>
              <w:t>.</w:t>
            </w:r>
            <w:r w:rsidR="00901905">
              <w:rPr>
                <w:rFonts w:ascii="Arial" w:eastAsia="Arial" w:hAnsi="Arial" w:cs="Arial"/>
                <w:b/>
                <w:smallCaps/>
                <w:sz w:val="18"/>
                <w:szCs w:val="18"/>
              </w:rPr>
              <w:t>.4 Verificar el Procedimiento llevado a cabo, ya sea formalizado mediante Acto Administrativo o no</w:t>
            </w:r>
          </w:p>
        </w:tc>
      </w:tr>
      <w:tr w:rsidR="00901905" w:rsidTr="000A53CB">
        <w:trPr>
          <w:trHeight w:val="117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901905">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Realizado por</w:t>
            </w:r>
          </w:p>
          <w:p w:rsidR="00901905" w:rsidRDefault="00901905">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 xml:space="preserve"> </w:t>
            </w:r>
          </w:p>
        </w:tc>
      </w:tr>
      <w:tr w:rsidR="00901905" w:rsidTr="000A53CB">
        <w:trPr>
          <w:trHeight w:val="60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Default="00901905">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 xml:space="preserve"> </w:t>
            </w:r>
          </w:p>
        </w:tc>
      </w:tr>
      <w:tr w:rsidR="00901905" w:rsidTr="000A53CB">
        <w:trPr>
          <w:trHeight w:val="605"/>
        </w:trPr>
        <w:tc>
          <w:tcPr>
            <w:tcW w:w="9354" w:type="dxa"/>
            <w:gridSpan w:val="3"/>
            <w:tcBorders>
              <w:top w:val="nil"/>
              <w:left w:val="nil"/>
              <w:bottom w:val="single" w:sz="8" w:space="0" w:color="C0C0C0"/>
              <w:right w:val="single" w:sz="8" w:space="0" w:color="C0C0C0"/>
            </w:tcBorders>
            <w:shd w:val="clear" w:color="auto" w:fill="BFBFBF"/>
            <w:tcMar>
              <w:top w:w="100" w:type="dxa"/>
              <w:left w:w="100" w:type="dxa"/>
              <w:bottom w:w="100" w:type="dxa"/>
              <w:right w:w="100" w:type="dxa"/>
            </w:tcMar>
          </w:tcPr>
          <w:p w:rsidR="00901905" w:rsidRDefault="00901905">
            <w:pPr>
              <w:spacing w:before="60" w:after="60"/>
              <w:ind w:left="0" w:hanging="2"/>
              <w:jc w:val="both"/>
              <w:rPr>
                <w:rFonts w:ascii="Arial" w:eastAsia="Arial" w:hAnsi="Arial" w:cs="Arial"/>
                <w:b/>
                <w:smallCaps/>
                <w:sz w:val="18"/>
                <w:szCs w:val="18"/>
              </w:rPr>
            </w:pPr>
            <w:r>
              <w:rPr>
                <w:rFonts w:ascii="Arial" w:eastAsia="Arial" w:hAnsi="Arial" w:cs="Arial"/>
                <w:b/>
                <w:smallCaps/>
                <w:sz w:val="18"/>
                <w:szCs w:val="18"/>
              </w:rPr>
              <w:t xml:space="preserve"> </w:t>
            </w:r>
          </w:p>
        </w:tc>
      </w:tr>
      <w:tr w:rsidR="00900AED" w:rsidTr="009D1B30">
        <w:trPr>
          <w:trHeight w:val="117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0AED" w:rsidRDefault="00900AED" w:rsidP="009D1B30">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Supervisado por</w:t>
            </w:r>
          </w:p>
          <w:p w:rsidR="00900AED" w:rsidRDefault="00900AED" w:rsidP="009D1B30">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 xml:space="preserve"> </w:t>
            </w:r>
          </w:p>
        </w:tc>
      </w:tr>
      <w:tr w:rsidR="00901905" w:rsidRPr="00900AED" w:rsidTr="000A53CB">
        <w:trPr>
          <w:trHeight w:val="605"/>
        </w:trPr>
        <w:tc>
          <w:tcPr>
            <w:tcW w:w="9354" w:type="dxa"/>
            <w:gridSpan w:val="3"/>
            <w:tcBorders>
              <w:top w:val="nil"/>
              <w:left w:val="nil"/>
              <w:bottom w:val="single" w:sz="8" w:space="0" w:color="C0C0C0"/>
              <w:right w:val="single" w:sz="8" w:space="0" w:color="C0C0C0"/>
            </w:tcBorders>
            <w:shd w:val="clear" w:color="auto" w:fill="auto"/>
            <w:tcMar>
              <w:top w:w="100" w:type="dxa"/>
              <w:left w:w="100" w:type="dxa"/>
              <w:bottom w:w="100" w:type="dxa"/>
              <w:right w:w="100" w:type="dxa"/>
            </w:tcMar>
          </w:tcPr>
          <w:p w:rsidR="00901905" w:rsidRPr="00900AED" w:rsidRDefault="00901905">
            <w:pPr>
              <w:spacing w:before="240" w:after="240" w:line="360" w:lineRule="auto"/>
              <w:ind w:left="0" w:hanging="2"/>
              <w:jc w:val="both"/>
              <w:rPr>
                <w:rFonts w:ascii="Arial" w:eastAsia="Arial" w:hAnsi="Arial" w:cs="Arial"/>
                <w:b/>
                <w:smallCaps/>
                <w:sz w:val="18"/>
                <w:szCs w:val="18"/>
              </w:rPr>
            </w:pPr>
          </w:p>
        </w:tc>
      </w:tr>
      <w:tr w:rsidR="00901905" w:rsidTr="000A53CB">
        <w:trPr>
          <w:gridAfter w:val="1"/>
          <w:wAfter w:w="3984" w:type="dxa"/>
          <w:trHeight w:val="560"/>
        </w:trPr>
        <w:tc>
          <w:tcPr>
            <w:tcW w:w="2460" w:type="dxa"/>
            <w:tcBorders>
              <w:top w:val="nil"/>
              <w:left w:val="nil"/>
              <w:bottom w:val="nil"/>
              <w:right w:val="nil"/>
            </w:tcBorders>
            <w:shd w:val="clear" w:color="auto" w:fill="auto"/>
            <w:tcMar>
              <w:top w:w="100" w:type="dxa"/>
              <w:left w:w="100" w:type="dxa"/>
              <w:bottom w:w="100" w:type="dxa"/>
              <w:right w:w="100" w:type="dxa"/>
            </w:tcMar>
          </w:tcPr>
          <w:p w:rsidR="00901905" w:rsidRDefault="00901905">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 xml:space="preserve"> </w:t>
            </w:r>
          </w:p>
        </w:tc>
        <w:tc>
          <w:tcPr>
            <w:tcW w:w="2910" w:type="dxa"/>
            <w:tcBorders>
              <w:top w:val="nil"/>
              <w:left w:val="nil"/>
              <w:bottom w:val="nil"/>
              <w:right w:val="nil"/>
            </w:tcBorders>
            <w:shd w:val="clear" w:color="auto" w:fill="auto"/>
            <w:tcMar>
              <w:top w:w="100" w:type="dxa"/>
              <w:left w:w="100" w:type="dxa"/>
              <w:bottom w:w="100" w:type="dxa"/>
              <w:right w:w="100" w:type="dxa"/>
            </w:tcMar>
          </w:tcPr>
          <w:p w:rsidR="00901905" w:rsidRDefault="00901905">
            <w:pPr>
              <w:spacing w:before="240" w:after="240" w:line="360" w:lineRule="auto"/>
              <w:ind w:left="0" w:hanging="2"/>
              <w:jc w:val="both"/>
              <w:rPr>
                <w:rFonts w:ascii="Arial" w:eastAsia="Arial" w:hAnsi="Arial" w:cs="Arial"/>
                <w:b/>
                <w:smallCaps/>
                <w:sz w:val="24"/>
                <w:szCs w:val="24"/>
                <w:u w:val="single"/>
              </w:rPr>
            </w:pPr>
            <w:r>
              <w:rPr>
                <w:rFonts w:ascii="Arial" w:eastAsia="Arial" w:hAnsi="Arial" w:cs="Arial"/>
                <w:b/>
                <w:smallCaps/>
                <w:sz w:val="24"/>
                <w:szCs w:val="24"/>
                <w:u w:val="single"/>
              </w:rPr>
              <w:t xml:space="preserve"> </w:t>
            </w:r>
          </w:p>
        </w:tc>
      </w:tr>
      <w:tr w:rsidR="00901905" w:rsidTr="000A53CB">
        <w:trPr>
          <w:gridAfter w:val="1"/>
          <w:wAfter w:w="3984" w:type="dxa"/>
          <w:trHeight w:val="800"/>
        </w:trPr>
        <w:tc>
          <w:tcPr>
            <w:tcW w:w="2460" w:type="dxa"/>
            <w:tcBorders>
              <w:top w:val="nil"/>
              <w:left w:val="nil"/>
              <w:bottom w:val="nil"/>
              <w:right w:val="nil"/>
            </w:tcBorders>
            <w:shd w:val="clear" w:color="auto" w:fill="auto"/>
            <w:tcMar>
              <w:top w:w="100" w:type="dxa"/>
              <w:left w:w="100" w:type="dxa"/>
              <w:bottom w:w="100" w:type="dxa"/>
              <w:right w:w="100" w:type="dxa"/>
            </w:tcMar>
          </w:tcPr>
          <w:p w:rsidR="00901905" w:rsidRDefault="00901905">
            <w:pPr>
              <w:spacing w:before="240" w:after="240" w:line="360" w:lineRule="auto"/>
              <w:ind w:left="0" w:hanging="2"/>
              <w:jc w:val="both"/>
              <w:rPr>
                <w:rFonts w:ascii="Arial" w:eastAsia="Arial" w:hAnsi="Arial" w:cs="Arial"/>
                <w:b/>
                <w:smallCaps/>
                <w:sz w:val="24"/>
                <w:szCs w:val="24"/>
              </w:rPr>
            </w:pPr>
            <w:r>
              <w:rPr>
                <w:rFonts w:ascii="Arial" w:eastAsia="Arial" w:hAnsi="Arial" w:cs="Arial"/>
                <w:b/>
                <w:smallCaps/>
                <w:sz w:val="24"/>
                <w:szCs w:val="24"/>
              </w:rPr>
              <w:t xml:space="preserve"> </w:t>
            </w:r>
          </w:p>
        </w:tc>
        <w:tc>
          <w:tcPr>
            <w:tcW w:w="2910" w:type="dxa"/>
            <w:tcBorders>
              <w:top w:val="nil"/>
              <w:left w:val="nil"/>
              <w:bottom w:val="nil"/>
              <w:right w:val="nil"/>
            </w:tcBorders>
            <w:shd w:val="clear" w:color="auto" w:fill="auto"/>
            <w:tcMar>
              <w:top w:w="100" w:type="dxa"/>
              <w:left w:w="100" w:type="dxa"/>
              <w:bottom w:w="100" w:type="dxa"/>
              <w:right w:w="100" w:type="dxa"/>
            </w:tcMar>
          </w:tcPr>
          <w:p w:rsidR="00901905" w:rsidRDefault="00901905">
            <w:pPr>
              <w:spacing w:before="240" w:after="240" w:line="360" w:lineRule="auto"/>
              <w:ind w:left="0" w:hanging="2"/>
              <w:jc w:val="both"/>
              <w:rPr>
                <w:rFonts w:ascii="Arial" w:eastAsia="Arial" w:hAnsi="Arial" w:cs="Arial"/>
                <w:b/>
                <w:smallCaps/>
                <w:sz w:val="24"/>
                <w:szCs w:val="24"/>
                <w:u w:val="single"/>
              </w:rPr>
            </w:pPr>
            <w:r>
              <w:rPr>
                <w:rFonts w:ascii="Arial" w:eastAsia="Arial" w:hAnsi="Arial" w:cs="Arial"/>
                <w:b/>
                <w:smallCaps/>
                <w:sz w:val="24"/>
                <w:szCs w:val="24"/>
                <w:u w:val="single"/>
              </w:rPr>
              <w:t xml:space="preserve"> </w:t>
            </w:r>
          </w:p>
        </w:tc>
      </w:tr>
      <w:tr w:rsidR="00901905" w:rsidTr="000A53CB">
        <w:trPr>
          <w:trHeight w:val="200"/>
        </w:trPr>
        <w:tc>
          <w:tcPr>
            <w:tcW w:w="2460" w:type="dxa"/>
            <w:tcBorders>
              <w:top w:val="nil"/>
              <w:left w:val="nil"/>
              <w:bottom w:val="nil"/>
              <w:right w:val="nil"/>
            </w:tcBorders>
            <w:shd w:val="clear" w:color="auto" w:fill="auto"/>
            <w:tcMar>
              <w:top w:w="100" w:type="dxa"/>
              <w:left w:w="100" w:type="dxa"/>
              <w:bottom w:w="100" w:type="dxa"/>
              <w:right w:w="100" w:type="dxa"/>
            </w:tcMar>
          </w:tcPr>
          <w:p w:rsidR="00901905" w:rsidRDefault="00901905">
            <w:pPr>
              <w:spacing w:before="60" w:after="60"/>
              <w:ind w:left="0" w:hanging="2"/>
              <w:jc w:val="both"/>
              <w:rPr>
                <w:rFonts w:ascii="Arial" w:eastAsia="Arial" w:hAnsi="Arial" w:cs="Arial"/>
                <w:b/>
                <w:smallCaps/>
                <w:sz w:val="22"/>
                <w:szCs w:val="22"/>
              </w:rPr>
            </w:pPr>
          </w:p>
        </w:tc>
        <w:tc>
          <w:tcPr>
            <w:tcW w:w="2910" w:type="dxa"/>
            <w:tcBorders>
              <w:top w:val="nil"/>
              <w:left w:val="nil"/>
              <w:bottom w:val="nil"/>
              <w:right w:val="nil"/>
            </w:tcBorders>
            <w:shd w:val="clear" w:color="auto" w:fill="auto"/>
            <w:tcMar>
              <w:top w:w="100" w:type="dxa"/>
              <w:left w:w="100" w:type="dxa"/>
              <w:bottom w:w="100" w:type="dxa"/>
              <w:right w:w="100" w:type="dxa"/>
            </w:tcMar>
          </w:tcPr>
          <w:p w:rsidR="00901905" w:rsidRDefault="00901905">
            <w:pPr>
              <w:widowControl w:val="0"/>
              <w:pBdr>
                <w:top w:val="nil"/>
                <w:left w:val="nil"/>
                <w:bottom w:val="nil"/>
                <w:right w:val="nil"/>
                <w:between w:val="nil"/>
              </w:pBdr>
              <w:spacing w:line="276" w:lineRule="auto"/>
              <w:ind w:left="0" w:hanging="2"/>
              <w:rPr>
                <w:rFonts w:ascii="Arial" w:eastAsia="Arial" w:hAnsi="Arial" w:cs="Arial"/>
                <w:b/>
                <w:smallCaps/>
                <w:sz w:val="22"/>
                <w:szCs w:val="22"/>
              </w:rPr>
            </w:pPr>
          </w:p>
        </w:tc>
        <w:tc>
          <w:tcPr>
            <w:tcW w:w="3984" w:type="dxa"/>
            <w:tcBorders>
              <w:top w:val="nil"/>
              <w:left w:val="nil"/>
              <w:bottom w:val="nil"/>
              <w:right w:val="nil"/>
            </w:tcBorders>
            <w:shd w:val="clear" w:color="auto" w:fill="auto"/>
            <w:tcMar>
              <w:top w:w="100" w:type="dxa"/>
              <w:left w:w="100" w:type="dxa"/>
              <w:bottom w:w="100" w:type="dxa"/>
              <w:right w:w="100" w:type="dxa"/>
            </w:tcMar>
          </w:tcPr>
          <w:p w:rsidR="00901905" w:rsidRDefault="00901905">
            <w:pPr>
              <w:widowControl w:val="0"/>
              <w:pBdr>
                <w:top w:val="nil"/>
                <w:left w:val="nil"/>
                <w:bottom w:val="nil"/>
                <w:right w:val="nil"/>
                <w:between w:val="nil"/>
              </w:pBdr>
              <w:spacing w:line="276" w:lineRule="auto"/>
              <w:ind w:left="0" w:hanging="2"/>
              <w:rPr>
                <w:rFonts w:ascii="Arial" w:eastAsia="Arial" w:hAnsi="Arial" w:cs="Arial"/>
                <w:b/>
                <w:smallCaps/>
                <w:sz w:val="22"/>
                <w:szCs w:val="22"/>
              </w:rPr>
            </w:pPr>
          </w:p>
        </w:tc>
      </w:tr>
    </w:tbl>
    <w:p w:rsidR="00173F39" w:rsidRDefault="00DD264D">
      <w:pPr>
        <w:spacing w:before="240" w:after="240"/>
        <w:ind w:left="0" w:hanging="2"/>
        <w:jc w:val="both"/>
        <w:rPr>
          <w:rFonts w:ascii="Arial" w:eastAsia="Arial" w:hAnsi="Arial" w:cs="Arial"/>
          <w:b/>
          <w:smallCaps/>
          <w:sz w:val="24"/>
          <w:szCs w:val="24"/>
          <w:u w:val="single"/>
        </w:rPr>
      </w:pPr>
      <w:r>
        <w:rPr>
          <w:rFonts w:ascii="Arial" w:eastAsia="Arial" w:hAnsi="Arial" w:cs="Arial"/>
          <w:b/>
          <w:smallCaps/>
          <w:sz w:val="24"/>
          <w:szCs w:val="24"/>
          <w:u w:val="single"/>
        </w:rPr>
        <w:t xml:space="preserve"> </w:t>
      </w:r>
    </w:p>
    <w:p w:rsidR="00173F39" w:rsidRDefault="00173F39">
      <w:pPr>
        <w:spacing w:before="60" w:after="60"/>
        <w:ind w:left="0" w:hanging="2"/>
        <w:jc w:val="both"/>
        <w:rPr>
          <w:rFonts w:ascii="Arial" w:eastAsia="Arial" w:hAnsi="Arial" w:cs="Arial"/>
          <w:sz w:val="22"/>
          <w:szCs w:val="22"/>
        </w:rPr>
      </w:pPr>
    </w:p>
    <w:sectPr w:rsidR="00173F39" w:rsidSect="008272A5">
      <w:headerReference w:type="even" r:id="rId10"/>
      <w:headerReference w:type="default" r:id="rId11"/>
      <w:footerReference w:type="even" r:id="rId12"/>
      <w:footerReference w:type="default" r:id="rId13"/>
      <w:headerReference w:type="first" r:id="rId14"/>
      <w:footerReference w:type="first" r:id="rId15"/>
      <w:pgSz w:w="11907" w:h="16840"/>
      <w:pgMar w:top="1701" w:right="1701" w:bottom="1701" w:left="1560" w:header="57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F26" w:rsidRDefault="00BD2F26">
      <w:pPr>
        <w:spacing w:line="240" w:lineRule="auto"/>
        <w:ind w:left="0" w:hanging="2"/>
      </w:pPr>
      <w:r>
        <w:separator/>
      </w:r>
    </w:p>
  </w:endnote>
  <w:endnote w:type="continuationSeparator" w:id="0">
    <w:p w:rsidR="00BD2F26" w:rsidRDefault="00BD2F2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D7" w:rsidRDefault="009C3AD7">
    <w:pPr>
      <w:pStyle w:val="Piedep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156"/>
      <w:docPartObj>
        <w:docPartGallery w:val="Page Numbers (Bottom of Page)"/>
        <w:docPartUnique/>
      </w:docPartObj>
    </w:sdtPr>
    <w:sdtEndPr/>
    <w:sdtContent>
      <w:p w:rsidR="009C3AD7" w:rsidRDefault="009C3AD7">
        <w:pPr>
          <w:pStyle w:val="Piedepgina"/>
          <w:ind w:left="0" w:hanging="2"/>
          <w:jc w:val="center"/>
        </w:pPr>
        <w:r>
          <w:fldChar w:fldCharType="begin"/>
        </w:r>
        <w:r>
          <w:instrText>PAGE   \* MERGEFORMAT</w:instrText>
        </w:r>
        <w:r>
          <w:fldChar w:fldCharType="separate"/>
        </w:r>
        <w:r w:rsidR="002E2660">
          <w:rPr>
            <w:noProof/>
          </w:rPr>
          <w:t>2</w:t>
        </w:r>
        <w:r>
          <w:fldChar w:fldCharType="end"/>
        </w:r>
      </w:p>
    </w:sdtContent>
  </w:sdt>
  <w:p w:rsidR="009C3AD7" w:rsidRDefault="009C3AD7">
    <w:pPr>
      <w:pStyle w:val="Piedepgin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D7" w:rsidRDefault="009C3AD7">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F26" w:rsidRDefault="00BD2F26">
      <w:pPr>
        <w:spacing w:line="240" w:lineRule="auto"/>
        <w:ind w:left="0" w:hanging="2"/>
      </w:pPr>
      <w:r>
        <w:separator/>
      </w:r>
    </w:p>
  </w:footnote>
  <w:footnote w:type="continuationSeparator" w:id="0">
    <w:p w:rsidR="00BD2F26" w:rsidRDefault="00BD2F26">
      <w:pPr>
        <w:spacing w:line="240" w:lineRule="auto"/>
        <w:ind w:left="0" w:hanging="2"/>
      </w:pPr>
      <w:r>
        <w:continuationSeparator/>
      </w:r>
    </w:p>
  </w:footnote>
  <w:footnote w:id="1">
    <w:p w:rsidR="00173F39" w:rsidRDefault="00DD264D" w:rsidP="00706AE0">
      <w:pPr>
        <w:keepNext/>
        <w:pBdr>
          <w:top w:val="nil"/>
          <w:left w:val="nil"/>
          <w:bottom w:val="single" w:sz="18" w:space="1" w:color="C0C0C0"/>
          <w:right w:val="nil"/>
          <w:between w:val="nil"/>
        </w:pBdr>
        <w:spacing w:after="60" w:line="240" w:lineRule="auto"/>
        <w:ind w:left="0" w:hanging="2"/>
        <w:jc w:val="both"/>
        <w:rPr>
          <w:rFonts w:ascii="Calibri" w:eastAsia="Calibri" w:hAnsi="Calibri" w:cs="Calibri"/>
          <w:color w:val="000000"/>
        </w:rPr>
      </w:pPr>
      <w:r>
        <w:rPr>
          <w:vertAlign w:val="superscript"/>
        </w:rPr>
        <w:footnoteRef/>
      </w:r>
      <w:r>
        <w:rPr>
          <w:rFonts w:ascii="Calibri" w:eastAsia="Calibri" w:hAnsi="Calibri" w:cs="Calibri"/>
          <w:color w:val="000000"/>
        </w:rPr>
        <w:t xml:space="preserve"> Consultar en página oficial de la Oficina Nacional de Presupuesto: https://www.economia.gob.ar/onp/sistema/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D7" w:rsidRDefault="009C3AD7">
    <w:pPr>
      <w:pStyle w:val="Encabezad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39" w:rsidRDefault="00173F39">
    <w:pPr>
      <w:pBdr>
        <w:top w:val="nil"/>
        <w:left w:val="nil"/>
        <w:bottom w:val="nil"/>
        <w:right w:val="nil"/>
        <w:between w:val="nil"/>
      </w:pBdr>
      <w:spacing w:line="240" w:lineRule="auto"/>
      <w:ind w:left="0" w:hanging="2"/>
      <w:rPr>
        <w:color w:val="000000"/>
      </w:rPr>
    </w:pPr>
    <w:bookmarkStart w:id="1" w:name="_heading=h.gjdgxs" w:colFirst="0" w:colLast="0"/>
    <w:bookmarkEnd w:id="1"/>
  </w:p>
  <w:p w:rsidR="00173F39" w:rsidRDefault="00DD264D">
    <w:pPr>
      <w:pBdr>
        <w:top w:val="nil"/>
        <w:left w:val="nil"/>
        <w:bottom w:val="nil"/>
        <w:right w:val="nil"/>
        <w:between w:val="nil"/>
      </w:pBdr>
      <w:spacing w:line="240" w:lineRule="auto"/>
      <w:ind w:left="0" w:hanging="2"/>
      <w:rPr>
        <w:color w:val="000000"/>
      </w:rPr>
    </w:pPr>
    <w:r>
      <w:rPr>
        <w:noProof/>
        <w:lang w:val="en-US" w:eastAsia="en-US"/>
      </w:rPr>
      <mc:AlternateContent>
        <mc:Choice Requires="wps">
          <w:drawing>
            <wp:anchor distT="0" distB="0" distL="114300" distR="114300" simplePos="0" relativeHeight="251658240" behindDoc="0" locked="0" layoutInCell="1" hidden="0" allowOverlap="1">
              <wp:simplePos x="0" y="0"/>
              <wp:positionH relativeFrom="column">
                <wp:posOffset>2501900</wp:posOffset>
              </wp:positionH>
              <wp:positionV relativeFrom="paragraph">
                <wp:posOffset>0</wp:posOffset>
              </wp:positionV>
              <wp:extent cx="3560445" cy="1008380"/>
              <wp:effectExtent l="0" t="0" r="0" b="0"/>
              <wp:wrapNone/>
              <wp:docPr id="1030" name="Rectángulo 1030"/>
              <wp:cNvGraphicFramePr/>
              <a:graphic xmlns:a="http://schemas.openxmlformats.org/drawingml/2006/main">
                <a:graphicData uri="http://schemas.microsoft.com/office/word/2010/wordprocessingShape">
                  <wps:wsp>
                    <wps:cNvSpPr/>
                    <wps:spPr>
                      <a:xfrm>
                        <a:off x="3586415" y="3280467"/>
                        <a:ext cx="3519170" cy="999066"/>
                      </a:xfrm>
                      <a:prstGeom prst="rect">
                        <a:avLst/>
                      </a:prstGeom>
                      <a:noFill/>
                      <a:ln>
                        <a:noFill/>
                      </a:ln>
                    </wps:spPr>
                    <wps:txbx>
                      <w:txbxContent>
                        <w:p w:rsidR="00173F39" w:rsidRDefault="00173F39">
                          <w:pPr>
                            <w:spacing w:line="240" w:lineRule="auto"/>
                            <w:ind w:left="0" w:hanging="2"/>
                          </w:pPr>
                        </w:p>
                        <w:p w:rsidR="00173F39" w:rsidRDefault="00173F39">
                          <w:pPr>
                            <w:spacing w:line="240" w:lineRule="auto"/>
                            <w:ind w:left="0" w:hanging="2"/>
                            <w:jc w:val="right"/>
                          </w:pPr>
                        </w:p>
                        <w:p w:rsidR="00173F39" w:rsidRDefault="00DD264D">
                          <w:pPr>
                            <w:spacing w:line="240" w:lineRule="auto"/>
                            <w:ind w:left="1" w:hanging="3"/>
                            <w:jc w:val="right"/>
                          </w:pPr>
                          <w:r>
                            <w:rPr>
                              <w:rFonts w:ascii="Arial" w:eastAsia="Arial" w:hAnsi="Arial" w:cs="Arial"/>
                              <w:color w:val="000000"/>
                              <w:sz w:val="28"/>
                            </w:rPr>
                            <w:t>Programa de Verificación para el Proceso de Gestión Presupuestaria</w:t>
                          </w:r>
                        </w:p>
                        <w:p w:rsidR="00173F39" w:rsidRDefault="00173F39">
                          <w:pPr>
                            <w:spacing w:line="240" w:lineRule="auto"/>
                            <w:ind w:left="0" w:hanging="2"/>
                            <w:jc w:val="right"/>
                          </w:pPr>
                        </w:p>
                        <w:p w:rsidR="00173F39" w:rsidRDefault="00173F39">
                          <w:pPr>
                            <w:spacing w:line="240" w:lineRule="auto"/>
                            <w:ind w:left="0" w:hanging="2"/>
                          </w:pPr>
                        </w:p>
                      </w:txbxContent>
                    </wps:txbx>
                    <wps:bodyPr spcFirstLastPara="1" wrap="square" lIns="12700" tIns="12700" rIns="12700" bIns="12700" anchor="t" anchorCtr="0">
                      <a:noAutofit/>
                    </wps:bodyPr>
                  </wps:wsp>
                </a:graphicData>
              </a:graphic>
            </wp:anchor>
          </w:drawing>
        </mc:Choice>
        <mc:Fallback>
          <w:pict>
            <v:rect id="Rectángulo 1030" o:spid="_x0000_s1055" style="position:absolute;margin-left:197pt;margin-top:0;width:280.35pt;height:7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" filled="f" stroked="f">
              <v:textbox inset="1pt,1pt,1pt,1pt">
                <w:txbxContent>
                  <w:p w:rsidR="00173F39" w:rsidRDefault="00173F39">
                    <w:pPr>
                      <w:spacing w:line="240" w:lineRule="auto"/>
                      <w:ind w:left="0" w:hanging="2"/>
                    </w:pPr>
                  </w:p>
                  <w:p w:rsidR="00173F39" w:rsidRDefault="00173F39">
                    <w:pPr>
                      <w:spacing w:line="240" w:lineRule="auto"/>
                      <w:ind w:left="0" w:hanging="2"/>
                      <w:jc w:val="right"/>
                    </w:pPr>
                  </w:p>
                  <w:p w:rsidR="00173F39" w:rsidRDefault="00DD264D">
                    <w:pPr>
                      <w:spacing w:line="240" w:lineRule="auto"/>
                      <w:ind w:left="1" w:hanging="3"/>
                      <w:jc w:val="right"/>
                    </w:pPr>
                    <w:r>
                      <w:rPr>
                        <w:rFonts w:ascii="Arial" w:eastAsia="Arial" w:hAnsi="Arial" w:cs="Arial"/>
                        <w:color w:val="000000"/>
                        <w:sz w:val="28"/>
                      </w:rPr>
                      <w:t>Programa de Verificación para el Proceso de Gestión Presupuestaria</w:t>
                    </w:r>
                  </w:p>
                  <w:p w:rsidR="00173F39" w:rsidRDefault="00173F39">
                    <w:pPr>
                      <w:spacing w:line="240" w:lineRule="auto"/>
                      <w:ind w:left="0" w:hanging="2"/>
                      <w:jc w:val="right"/>
                    </w:pPr>
                  </w:p>
                  <w:p w:rsidR="00173F39" w:rsidRDefault="00173F39">
                    <w:pPr>
                      <w:spacing w:line="240"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AD7" w:rsidRDefault="009C3AD7">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E624F"/>
    <w:multiLevelType w:val="multilevel"/>
    <w:tmpl w:val="74BAA5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F144B3E"/>
    <w:multiLevelType w:val="hybridMultilevel"/>
    <w:tmpl w:val="7F90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01CDD"/>
    <w:multiLevelType w:val="multilevel"/>
    <w:tmpl w:val="F3161E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FF0924"/>
    <w:multiLevelType w:val="hybridMultilevel"/>
    <w:tmpl w:val="C1D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41565F"/>
    <w:multiLevelType w:val="hybridMultilevel"/>
    <w:tmpl w:val="94F05260"/>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39"/>
    <w:rsid w:val="0000700C"/>
    <w:rsid w:val="00087ED5"/>
    <w:rsid w:val="000A53CB"/>
    <w:rsid w:val="000B75FC"/>
    <w:rsid w:val="001269C9"/>
    <w:rsid w:val="00170987"/>
    <w:rsid w:val="00173F39"/>
    <w:rsid w:val="00211F08"/>
    <w:rsid w:val="0025279E"/>
    <w:rsid w:val="00284C5D"/>
    <w:rsid w:val="002D184D"/>
    <w:rsid w:val="002D34ED"/>
    <w:rsid w:val="002E2660"/>
    <w:rsid w:val="002E74D7"/>
    <w:rsid w:val="00327041"/>
    <w:rsid w:val="003C60A2"/>
    <w:rsid w:val="0042776A"/>
    <w:rsid w:val="004902BF"/>
    <w:rsid w:val="004B7414"/>
    <w:rsid w:val="004D7C2A"/>
    <w:rsid w:val="005731AF"/>
    <w:rsid w:val="00693F06"/>
    <w:rsid w:val="006A4DD2"/>
    <w:rsid w:val="006A596A"/>
    <w:rsid w:val="006C185A"/>
    <w:rsid w:val="00706AE0"/>
    <w:rsid w:val="00713302"/>
    <w:rsid w:val="0073384C"/>
    <w:rsid w:val="007A7CF7"/>
    <w:rsid w:val="007B2193"/>
    <w:rsid w:val="007F7622"/>
    <w:rsid w:val="008272A5"/>
    <w:rsid w:val="00831708"/>
    <w:rsid w:val="00900AED"/>
    <w:rsid w:val="00901905"/>
    <w:rsid w:val="009C3AD7"/>
    <w:rsid w:val="00AC4B85"/>
    <w:rsid w:val="00B42717"/>
    <w:rsid w:val="00B759CC"/>
    <w:rsid w:val="00BD2F26"/>
    <w:rsid w:val="00BF06FC"/>
    <w:rsid w:val="00C05F39"/>
    <w:rsid w:val="00C84C88"/>
    <w:rsid w:val="00CE4A74"/>
    <w:rsid w:val="00D35650"/>
    <w:rsid w:val="00D633D5"/>
    <w:rsid w:val="00DC7224"/>
    <w:rsid w:val="00DD264D"/>
    <w:rsid w:val="00E209DD"/>
    <w:rsid w:val="00EA7EF7"/>
    <w:rsid w:val="00F7427B"/>
    <w:rsid w:val="00FE2D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EF5A1"/>
  <w15:docId w15:val="{CFC564C0-7C27-48B3-A697-EFE04CCF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autoSpaceDN w:val="0"/>
      <w:adjustRightInd w:val="0"/>
      <w:spacing w:line="1" w:lineRule="atLeast"/>
      <w:ind w:leftChars="-1" w:left="-1" w:hangingChars="1" w:hanging="1"/>
      <w:textDirection w:val="btLr"/>
      <w:textAlignment w:val="baseline"/>
      <w:outlineLvl w:val="0"/>
    </w:pPr>
    <w:rPr>
      <w:position w:val="-1"/>
      <w:lang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autoSpaceDE/>
      <w:autoSpaceDN/>
      <w:adjustRightInd/>
      <w:spacing w:before="240" w:after="60"/>
      <w:textAlignment w:val="auto"/>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pPr>
      <w:keepNext/>
      <w:overflowPunct/>
      <w:autoSpaceDE/>
      <w:autoSpaceDN/>
      <w:adjustRightInd/>
      <w:spacing w:before="240" w:after="60"/>
      <w:textAlignment w:val="auto"/>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overflowPunct/>
      <w:spacing w:after="120"/>
      <w:ind w:left="426" w:hanging="284"/>
      <w:textAlignment w:val="auto"/>
      <w:outlineLvl w:val="5"/>
    </w:pPr>
    <w:rPr>
      <w:rFonts w:ascii="Footlight MT Light" w:hAnsi="Footlight MT Light"/>
      <w:b/>
      <w:bCs/>
      <w:smallCaps/>
      <w:sz w:val="24"/>
      <w:szCs w:val="24"/>
      <w:lang w:eastAsia="en-US"/>
    </w:rPr>
  </w:style>
  <w:style w:type="paragraph" w:styleId="Ttulo7">
    <w:name w:val="heading 7"/>
    <w:basedOn w:val="Normal"/>
    <w:next w:val="Normal"/>
    <w:pPr>
      <w:keepNext/>
      <w:overflowPunct/>
      <w:autoSpaceDE/>
      <w:autoSpaceDN/>
      <w:adjustRightInd/>
      <w:ind w:firstLine="360"/>
      <w:textAlignment w:val="auto"/>
      <w:outlineLvl w:val="6"/>
    </w:pPr>
    <w:rPr>
      <w:rFonts w:ascii="Verdana" w:hAnsi="Verdana"/>
      <w:b/>
      <w:bCs/>
      <w:sz w:val="18"/>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style>
  <w:style w:type="paragraph" w:styleId="Piedepgina">
    <w:name w:val="footer"/>
    <w:basedOn w:val="Normal"/>
    <w:uiPriority w:val="99"/>
  </w:style>
  <w:style w:type="paragraph" w:styleId="Textodeglobo">
    <w:name w:val="Balloon Text"/>
    <w:basedOn w:val="Normal"/>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val="es-ES" w:eastAsia="es-ES"/>
    </w:rPr>
  </w:style>
  <w:style w:type="paragraph" w:styleId="Textonotapie">
    <w:name w:val="footnote text"/>
    <w:basedOn w:val="Normal"/>
    <w:qFormat/>
    <w:pPr>
      <w:overflowPunct/>
      <w:autoSpaceDE/>
      <w:autoSpaceDN/>
      <w:adjustRightInd/>
      <w:textAlignment w:val="auto"/>
    </w:pPr>
    <w:rPr>
      <w:rFonts w:ascii="Calibri" w:eastAsia="Calibri" w:hAnsi="Calibri"/>
      <w:lang w:val="es-AR" w:eastAsia="en-US"/>
    </w:rPr>
  </w:style>
  <w:style w:type="character" w:customStyle="1" w:styleId="TextonotapieCar">
    <w:name w:val="Texto nota pie Car"/>
    <w:rPr>
      <w:rFonts w:ascii="Calibri" w:eastAsia="Calibri" w:hAnsi="Calibri"/>
      <w:w w:val="100"/>
      <w:position w:val="-1"/>
      <w:effect w:val="none"/>
      <w:vertAlign w:val="baseline"/>
      <w:cs w:val="0"/>
      <w:em w:val="none"/>
      <w:lang w:eastAsia="en-US"/>
    </w:rPr>
  </w:style>
  <w:style w:type="character" w:styleId="Refdenotaalpie">
    <w:name w:val="footnote reference"/>
    <w:qFormat/>
    <w:rPr>
      <w:w w:val="100"/>
      <w:position w:val="-1"/>
      <w:effect w:val="none"/>
      <w:vertAlign w:val="superscript"/>
      <w:cs w:val="0"/>
      <w:em w:val="none"/>
    </w:rPr>
  </w:style>
  <w:style w:type="character" w:customStyle="1" w:styleId="Ttulo2Car">
    <w:name w:val="Título 2 Car"/>
    <w:rPr>
      <w:rFonts w:ascii="Arial" w:hAnsi="Arial" w:cs="Arial"/>
      <w:b/>
      <w:bCs/>
      <w:i/>
      <w:iCs/>
      <w:w w:val="100"/>
      <w:position w:val="-1"/>
      <w:sz w:val="28"/>
      <w:szCs w:val="28"/>
      <w:effect w:val="none"/>
      <w:vertAlign w:val="baseline"/>
      <w:cs w:val="0"/>
      <w:em w:val="none"/>
      <w:lang w:val="es-ES" w:eastAsia="es-ES"/>
    </w:rPr>
  </w:style>
  <w:style w:type="character" w:customStyle="1" w:styleId="Ttulo4Car">
    <w:name w:val="Título 4 Car"/>
    <w:rPr>
      <w:b/>
      <w:bCs/>
      <w:w w:val="100"/>
      <w:position w:val="-1"/>
      <w:sz w:val="28"/>
      <w:szCs w:val="28"/>
      <w:effect w:val="none"/>
      <w:vertAlign w:val="baseline"/>
      <w:cs w:val="0"/>
      <w:em w:val="none"/>
      <w:lang w:val="es-ES" w:eastAsia="es-ES"/>
    </w:rPr>
  </w:style>
  <w:style w:type="character" w:customStyle="1" w:styleId="Ttulo6Car">
    <w:name w:val="Título 6 Car"/>
    <w:rPr>
      <w:rFonts w:ascii="Footlight MT Light" w:hAnsi="Footlight MT Light"/>
      <w:b/>
      <w:bCs/>
      <w:smallCaps/>
      <w:w w:val="100"/>
      <w:position w:val="-1"/>
      <w:sz w:val="24"/>
      <w:szCs w:val="24"/>
      <w:effect w:val="none"/>
      <w:vertAlign w:val="baseline"/>
      <w:cs w:val="0"/>
      <w:em w:val="none"/>
      <w:lang w:val="es-ES" w:eastAsia="en-US"/>
    </w:rPr>
  </w:style>
  <w:style w:type="character" w:customStyle="1" w:styleId="Ttulo7Car">
    <w:name w:val="Título 7 Car"/>
    <w:rPr>
      <w:rFonts w:ascii="Verdana" w:hAnsi="Verdana"/>
      <w:b/>
      <w:bCs/>
      <w:w w:val="100"/>
      <w:position w:val="-1"/>
      <w:sz w:val="18"/>
      <w:szCs w:val="24"/>
      <w:u w:val="single"/>
      <w:effect w:val="none"/>
      <w:vertAlign w:val="baseline"/>
      <w:cs w:val="0"/>
      <w:em w:val="none"/>
      <w:lang w:val="es-ES" w:eastAsia="es-ES"/>
    </w:rPr>
  </w:style>
  <w:style w:type="numbering" w:customStyle="1" w:styleId="Sinlista1">
    <w:name w:val="Sin lista1"/>
    <w:next w:val="Sinlista"/>
    <w:qFormat/>
  </w:style>
  <w:style w:type="table" w:styleId="Tablaconcuadrcula">
    <w:name w:val="Table Grid"/>
    <w:basedOn w:val="Tablanormal"/>
    <w:pPr>
      <w:suppressAutoHyphens/>
      <w:spacing w:line="1" w:lineRule="atLeast"/>
      <w:ind w:leftChars="-1" w:left="-1" w:hangingChars="1" w:hanging="1"/>
      <w:textDirection w:val="btLr"/>
      <w:textAlignment w:val="top"/>
      <w:outlineLvl w:val="0"/>
    </w:pPr>
    <w:rPr>
      <w:position w:val="-1"/>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pPr>
      <w:overflowPunct/>
      <w:autoSpaceDE/>
      <w:autoSpaceDN/>
      <w:adjustRightInd/>
      <w:ind w:left="720"/>
      <w:contextualSpacing/>
      <w:textAlignment w:val="auto"/>
    </w:pPr>
    <w:rPr>
      <w:sz w:val="24"/>
      <w:szCs w:val="24"/>
    </w:rPr>
  </w:style>
  <w:style w:type="paragraph" w:styleId="Sangradetextonormal">
    <w:name w:val="Body Text Indent"/>
    <w:basedOn w:val="Normal"/>
    <w:pPr>
      <w:overflowPunct/>
      <w:autoSpaceDE/>
      <w:autoSpaceDN/>
      <w:adjustRightInd/>
      <w:spacing w:after="120"/>
      <w:ind w:left="283"/>
      <w:textAlignment w:val="auto"/>
    </w:pPr>
    <w:rPr>
      <w:sz w:val="24"/>
      <w:szCs w:val="24"/>
    </w:rPr>
  </w:style>
  <w:style w:type="character" w:customStyle="1" w:styleId="SangradetextonormalCar">
    <w:name w:val="Sangría de texto normal Car"/>
    <w:rPr>
      <w:w w:val="100"/>
      <w:position w:val="-1"/>
      <w:sz w:val="24"/>
      <w:szCs w:val="24"/>
      <w:effect w:val="none"/>
      <w:vertAlign w:val="baseline"/>
      <w:cs w:val="0"/>
      <w:em w:val="none"/>
      <w:lang w:val="es-ES" w:eastAsia="es-ES"/>
    </w:rPr>
  </w:style>
  <w:style w:type="character" w:customStyle="1" w:styleId="EncabezadoCar">
    <w:name w:val="Encabezado Car"/>
    <w:rPr>
      <w:w w:val="100"/>
      <w:position w:val="-1"/>
      <w:effect w:val="none"/>
      <w:vertAlign w:val="baseline"/>
      <w:cs w:val="0"/>
      <w:em w:val="none"/>
      <w:lang w:val="es-ES" w:eastAsia="es-ES"/>
    </w:rPr>
  </w:style>
  <w:style w:type="character" w:customStyle="1" w:styleId="PiedepginaCar">
    <w:name w:val="Pie de página Car"/>
    <w:uiPriority w:val="99"/>
    <w:rPr>
      <w:w w:val="100"/>
      <w:position w:val="-1"/>
      <w:effect w:val="none"/>
      <w:vertAlign w:val="baseline"/>
      <w:cs w:val="0"/>
      <w:em w:val="none"/>
      <w:lang w:val="es-ES" w:eastAsia="es-ES"/>
    </w:rPr>
  </w:style>
  <w:style w:type="paragraph" w:styleId="Textoindependiente3">
    <w:name w:val="Body Text 3"/>
    <w:basedOn w:val="Normal"/>
    <w:pPr>
      <w:overflowPunct/>
      <w:autoSpaceDE/>
      <w:autoSpaceDN/>
      <w:adjustRightInd/>
      <w:spacing w:after="120"/>
      <w:textAlignment w:val="auto"/>
    </w:pPr>
    <w:rPr>
      <w:sz w:val="16"/>
      <w:szCs w:val="16"/>
    </w:rPr>
  </w:style>
  <w:style w:type="character" w:customStyle="1" w:styleId="Textoindependiente3Car">
    <w:name w:val="Texto independiente 3 Car"/>
    <w:rPr>
      <w:w w:val="100"/>
      <w:position w:val="-1"/>
      <w:sz w:val="16"/>
      <w:szCs w:val="16"/>
      <w:effect w:val="none"/>
      <w:vertAlign w:val="baseline"/>
      <w:cs w:val="0"/>
      <w:em w:val="none"/>
      <w:lang w:val="es-ES" w:eastAsia="es-ES"/>
    </w:rPr>
  </w:style>
  <w:style w:type="paragraph" w:styleId="Sangra2detindependiente">
    <w:name w:val="Body Text Indent 2"/>
    <w:basedOn w:val="Normal"/>
    <w:pPr>
      <w:overflowPunct/>
      <w:autoSpaceDE/>
      <w:autoSpaceDN/>
      <w:adjustRightInd/>
      <w:spacing w:after="120" w:line="480" w:lineRule="auto"/>
      <w:ind w:left="283"/>
      <w:textAlignment w:val="auto"/>
    </w:pPr>
    <w:rPr>
      <w:sz w:val="24"/>
      <w:szCs w:val="24"/>
    </w:rPr>
  </w:style>
  <w:style w:type="character" w:customStyle="1" w:styleId="Sangra2detindependienteCar">
    <w:name w:val="Sangría 2 de t. independiente Car"/>
    <w:rPr>
      <w:w w:val="100"/>
      <w:position w:val="-1"/>
      <w:sz w:val="24"/>
      <w:szCs w:val="24"/>
      <w:effect w:val="none"/>
      <w:vertAlign w:val="baseline"/>
      <w:cs w:val="0"/>
      <w:em w:val="none"/>
      <w:lang w:val="es-ES" w:eastAsia="es-ES"/>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Sangra3detindependiente">
    <w:name w:val="Body Text Indent 3"/>
    <w:basedOn w:val="Normal"/>
    <w:pPr>
      <w:overflowPunct/>
      <w:autoSpaceDE/>
      <w:autoSpaceDN/>
      <w:adjustRightInd/>
      <w:spacing w:after="120"/>
      <w:ind w:left="283"/>
      <w:textAlignment w:val="auto"/>
    </w:pPr>
    <w:rPr>
      <w:sz w:val="16"/>
      <w:szCs w:val="16"/>
    </w:rPr>
  </w:style>
  <w:style w:type="character" w:customStyle="1" w:styleId="Sangra3detindependienteCar">
    <w:name w:val="Sangría 3 de t. independiente Car"/>
    <w:rPr>
      <w:w w:val="100"/>
      <w:position w:val="-1"/>
      <w:sz w:val="16"/>
      <w:szCs w:val="16"/>
      <w:effect w:val="none"/>
      <w:vertAlign w:val="baseline"/>
      <w:cs w:val="0"/>
      <w:em w:val="none"/>
      <w:lang w:val="es-ES" w:eastAsia="es-ES"/>
    </w:rPr>
  </w:style>
  <w:style w:type="character" w:styleId="Hipervnculo">
    <w:name w:val="Hyperlink"/>
    <w:rPr>
      <w:color w:val="0000FF"/>
      <w:w w:val="100"/>
      <w:position w:val="-1"/>
      <w:u w:val="single"/>
      <w:effect w:val="none"/>
      <w:vertAlign w:val="baseline"/>
      <w:cs w:val="0"/>
      <w:em w:val="none"/>
    </w:rPr>
  </w:style>
  <w:style w:type="character" w:styleId="Nmerodepgina">
    <w:name w:val="page number"/>
    <w:rPr>
      <w:w w:val="100"/>
      <w:position w:val="-1"/>
      <w:effect w:val="none"/>
      <w:vertAlign w:val="baseline"/>
      <w:cs w:val="0"/>
      <w:em w:val="none"/>
    </w:rPr>
  </w:style>
  <w:style w:type="character" w:styleId="Hipervnculovisitado">
    <w:name w:val="FollowedHyperlink"/>
    <w:rPr>
      <w:color w:val="800080"/>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pPr>
      <w:overflowPunct/>
      <w:autoSpaceDE/>
      <w:autoSpaceDN/>
      <w:adjustRightInd/>
      <w:textAlignment w:val="auto"/>
    </w:pPr>
  </w:style>
  <w:style w:type="character" w:customStyle="1" w:styleId="TextocomentarioCar">
    <w:name w:val="Texto comentario Car"/>
    <w:rPr>
      <w:w w:val="100"/>
      <w:position w:val="-1"/>
      <w:effect w:val="none"/>
      <w:vertAlign w:val="baseline"/>
      <w:cs w:val="0"/>
      <w:em w:val="none"/>
      <w:lang w:val="es-ES" w:eastAsia="es-ES"/>
    </w:rPr>
  </w:style>
  <w:style w:type="table" w:styleId="Tablaprofesional">
    <w:name w:val="Table Professional"/>
    <w:basedOn w:val="Tablanormal"/>
    <w:pPr>
      <w:suppressAutoHyphens/>
      <w:spacing w:line="1" w:lineRule="atLeast"/>
      <w:ind w:leftChars="-1" w:left="-1" w:hangingChars="1" w:hanging="1"/>
      <w:textDirection w:val="btLr"/>
      <w:textAlignment w:val="top"/>
      <w:outlineLvl w:val="0"/>
    </w:pPr>
    <w:rPr>
      <w:position w:val="-1"/>
      <w:lang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character" w:customStyle="1" w:styleId="apple-style-span">
    <w:name w:val="apple-style-span"/>
    <w:basedOn w:val="Fuentedeprrafopredeter"/>
    <w:rPr>
      <w:w w:val="100"/>
      <w:position w:val="-1"/>
      <w:effect w:val="none"/>
      <w:vertAlign w:val="baseline"/>
      <w:cs w:val="0"/>
      <w:em w:val="none"/>
    </w:rPr>
  </w:style>
  <w:style w:type="paragraph" w:customStyle="1" w:styleId="0D22D8457B584A148A460B83A80D3456">
    <w:name w:val="0D22D8457B584A148A460B83A80D3456"/>
    <w:pPr>
      <w:suppressAutoHyphens/>
      <w:spacing w:after="200" w:line="276" w:lineRule="auto"/>
      <w:ind w:leftChars="-1" w:left="-1" w:hangingChars="1" w:hanging="1"/>
      <w:textDirection w:val="btLr"/>
      <w:textAlignment w:val="top"/>
      <w:outlineLvl w:val="0"/>
    </w:pPr>
    <w:rPr>
      <w:rFonts w:ascii="Calibri" w:hAnsi="Calibri"/>
      <w:position w:val="-1"/>
      <w:sz w:val="22"/>
      <w:szCs w:val="22"/>
      <w:lang w:val="fr-FR" w:eastAsia="fr-FR"/>
    </w:rPr>
  </w:style>
  <w:style w:type="paragraph" w:styleId="Textonotaalfinal">
    <w:name w:val="endnote text"/>
    <w:basedOn w:val="Normal"/>
  </w:style>
  <w:style w:type="character" w:customStyle="1" w:styleId="TextonotaalfinalCar">
    <w:name w:val="Texto nota al final Car"/>
    <w:rPr>
      <w:w w:val="100"/>
      <w:position w:val="-1"/>
      <w:effect w:val="none"/>
      <w:vertAlign w:val="baseline"/>
      <w:cs w:val="0"/>
      <w:em w:val="none"/>
      <w:lang w:val="es-ES" w:eastAsia="es-ES"/>
    </w:rPr>
  </w:style>
  <w:style w:type="character" w:styleId="Refdenotaalfinal">
    <w:name w:val="end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lang w:eastAsia="es-ES"/>
    </w:rPr>
  </w:style>
  <w:style w:type="character" w:customStyle="1" w:styleId="Ttulo3Car">
    <w:name w:val="Título 3 Car"/>
    <w:rPr>
      <w:rFonts w:ascii="Cambria" w:eastAsia="Times New Roman" w:hAnsi="Cambria" w:cs="Times New Roman"/>
      <w:b/>
      <w:bCs/>
      <w:w w:val="100"/>
      <w:position w:val="-1"/>
      <w:sz w:val="26"/>
      <w:szCs w:val="26"/>
      <w:effect w:val="none"/>
      <w:vertAlign w:val="baseline"/>
      <w:cs w:val="0"/>
      <w:em w:val="none"/>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EpSE0YMxiNZgfTcsn+21VepJg==">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2554</Words>
  <Characters>14562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ANA MARIA</dc:creator>
  <cp:lastModifiedBy>Alejandro</cp:lastModifiedBy>
  <cp:revision>2</cp:revision>
  <dcterms:created xsi:type="dcterms:W3CDTF">2022-12-07T17:11:00Z</dcterms:created>
  <dcterms:modified xsi:type="dcterms:W3CDTF">2022-12-07T17:11:00Z</dcterms:modified>
</cp:coreProperties>
</file>